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C3C" w:rsidRDefault="0081155E">
      <w:r>
        <w:rPr>
          <w:noProof/>
          <w:lang w:eastAsia="en-GB"/>
        </w:rPr>
        <w:drawing>
          <wp:anchor distT="0" distB="0" distL="114300" distR="114300" simplePos="0" relativeHeight="251658240" behindDoc="1" locked="0" layoutInCell="1" allowOverlap="1" wp14:anchorId="227D5C5F" wp14:editId="3E4D5ED6">
            <wp:simplePos x="0" y="0"/>
            <wp:positionH relativeFrom="column">
              <wp:posOffset>3124200</wp:posOffset>
            </wp:positionH>
            <wp:positionV relativeFrom="paragraph">
              <wp:posOffset>-314325</wp:posOffset>
            </wp:positionV>
            <wp:extent cx="3500053" cy="1400175"/>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cstate="print">
                      <a:extLst>
                        <a:ext uri="{BEBA8EAE-BF5A-486C-A8C5-ECC9F3942E4B}">
                          <a14:imgProps xmlns:a14="http://schemas.microsoft.com/office/drawing/2010/main">
                            <a14:imgLayer r:embed="rId7">
                              <a14:imgEffect>
                                <a14:sharpenSoften amount="-10000"/>
                              </a14:imgEffect>
                            </a14:imgLayer>
                          </a14:imgProps>
                        </a:ext>
                        <a:ext uri="{28A0092B-C50C-407E-A947-70E740481C1C}">
                          <a14:useLocalDpi xmlns:a14="http://schemas.microsoft.com/office/drawing/2010/main" val="0"/>
                        </a:ext>
                      </a:extLst>
                    </a:blip>
                    <a:srcRect t="10371" b="12059"/>
                    <a:stretch/>
                  </pic:blipFill>
                  <pic:spPr bwMode="auto">
                    <a:xfrm>
                      <a:off x="0" y="0"/>
                      <a:ext cx="3504862" cy="140209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inline distT="0" distB="0" distL="0" distR="0" wp14:anchorId="42EBE0B1" wp14:editId="6E17CF6C">
            <wp:extent cx="1876425" cy="434428"/>
            <wp:effectExtent l="0" t="0" r="0" b="3810"/>
            <wp:docPr id="2" name="Picture 2" descr="http://www.crim.cam.ac.uk/global/test/imag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im.cam.ac.uk/global/test/images/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6354" cy="436727"/>
                    </a:xfrm>
                    <a:prstGeom prst="rect">
                      <a:avLst/>
                    </a:prstGeom>
                    <a:noFill/>
                    <a:ln>
                      <a:noFill/>
                    </a:ln>
                  </pic:spPr>
                </pic:pic>
              </a:graphicData>
            </a:graphic>
          </wp:inline>
        </w:drawing>
      </w:r>
    </w:p>
    <w:p w:rsidR="0081155E" w:rsidRDefault="0081155E" w:rsidP="00E20971">
      <w:pPr>
        <w:spacing w:line="240" w:lineRule="auto"/>
        <w:jc w:val="center"/>
        <w:rPr>
          <w:rFonts w:ascii="Arial" w:hAnsi="Arial" w:cs="Arial"/>
          <w:b/>
          <w:color w:val="FF6600"/>
          <w:sz w:val="32"/>
          <w:szCs w:val="32"/>
          <w14:shadow w14:blurRad="50800" w14:dist="38100" w14:dir="2700000" w14:sx="100000" w14:sy="100000" w14:kx="0" w14:ky="0" w14:algn="tl">
            <w14:srgbClr w14:val="000000">
              <w14:alpha w14:val="60000"/>
            </w14:srgbClr>
          </w14:shadow>
        </w:rPr>
      </w:pPr>
    </w:p>
    <w:p w:rsidR="00E259AC" w:rsidRDefault="00E259AC" w:rsidP="00E20971">
      <w:pPr>
        <w:spacing w:line="240" w:lineRule="auto"/>
        <w:jc w:val="center"/>
        <w:rPr>
          <w:rFonts w:ascii="Arial" w:hAnsi="Arial" w:cs="Arial"/>
          <w:b/>
          <w:color w:val="FF6600"/>
          <w:sz w:val="32"/>
          <w:szCs w:val="32"/>
        </w:rPr>
      </w:pPr>
    </w:p>
    <w:p w:rsidR="00DD1BF4" w:rsidRPr="00E259AC" w:rsidRDefault="00DD1BF4" w:rsidP="00E20971">
      <w:pPr>
        <w:spacing w:line="240" w:lineRule="auto"/>
        <w:jc w:val="center"/>
        <w:rPr>
          <w:rFonts w:ascii="Arial" w:hAnsi="Arial" w:cs="Arial"/>
          <w:b/>
          <w:color w:val="FF6600"/>
          <w:sz w:val="32"/>
          <w:szCs w:val="32"/>
        </w:rPr>
      </w:pPr>
      <w:r w:rsidRPr="00E259AC">
        <w:rPr>
          <w:rFonts w:ascii="Arial" w:hAnsi="Arial" w:cs="Arial"/>
          <w:b/>
          <w:color w:val="FF6600"/>
          <w:sz w:val="32"/>
          <w:szCs w:val="32"/>
        </w:rPr>
        <w:t>Advisory Council on Latin American</w:t>
      </w:r>
      <w:r w:rsidR="00D635ED" w:rsidRPr="00E259AC">
        <w:rPr>
          <w:rFonts w:ascii="Arial" w:hAnsi="Arial" w:cs="Arial"/>
          <w:b/>
          <w:color w:val="FF6600"/>
          <w:sz w:val="32"/>
          <w:szCs w:val="32"/>
        </w:rPr>
        <w:t xml:space="preserve"> </w:t>
      </w:r>
      <w:r w:rsidRPr="00E259AC">
        <w:rPr>
          <w:rFonts w:ascii="Arial" w:hAnsi="Arial" w:cs="Arial"/>
          <w:b/>
          <w:color w:val="FF6600"/>
          <w:sz w:val="32"/>
          <w:szCs w:val="32"/>
        </w:rPr>
        <w:t>&amp;</w:t>
      </w:r>
      <w:r w:rsidR="00D635ED" w:rsidRPr="00E259AC">
        <w:rPr>
          <w:rFonts w:ascii="Arial" w:hAnsi="Arial" w:cs="Arial"/>
          <w:b/>
          <w:color w:val="FF6600"/>
          <w:sz w:val="32"/>
          <w:szCs w:val="32"/>
        </w:rPr>
        <w:t xml:space="preserve"> Iberian Information Resources</w:t>
      </w:r>
    </w:p>
    <w:p w:rsidR="00E20971" w:rsidRDefault="00DD1BF4" w:rsidP="00E20971">
      <w:pPr>
        <w:jc w:val="center"/>
        <w:rPr>
          <w:rFonts w:ascii="Arial" w:hAnsi="Arial" w:cs="Arial"/>
          <w:b/>
          <w:color w:val="0070C0"/>
          <w:sz w:val="28"/>
          <w:szCs w:val="28"/>
        </w:rPr>
      </w:pPr>
      <w:r w:rsidRPr="00292C5B">
        <w:rPr>
          <w:rFonts w:ascii="Arial" w:hAnsi="Arial" w:cs="Arial"/>
          <w:b/>
          <w:color w:val="FF6600"/>
          <w:sz w:val="28"/>
          <w:szCs w:val="28"/>
        </w:rPr>
        <w:t xml:space="preserve">ACLAIIR </w:t>
      </w:r>
      <w:r>
        <w:rPr>
          <w:rFonts w:ascii="Arial" w:hAnsi="Arial" w:cs="Arial"/>
          <w:b/>
          <w:color w:val="FF6600"/>
          <w:sz w:val="28"/>
          <w:szCs w:val="28"/>
        </w:rPr>
        <w:t>AGM &amp; Seminar</w:t>
      </w:r>
      <w:r w:rsidR="00E20971" w:rsidRPr="00E20971">
        <w:rPr>
          <w:rFonts w:ascii="Arial" w:hAnsi="Arial" w:cs="Arial"/>
          <w:b/>
          <w:color w:val="0070C0"/>
          <w:sz w:val="28"/>
          <w:szCs w:val="28"/>
        </w:rPr>
        <w:t xml:space="preserve"> </w:t>
      </w:r>
      <w:r w:rsidR="00E259AC">
        <w:rPr>
          <w:rFonts w:ascii="Arial" w:hAnsi="Arial" w:cs="Arial"/>
          <w:b/>
          <w:color w:val="FF6600"/>
          <w:sz w:val="28"/>
          <w:szCs w:val="28"/>
        </w:rPr>
        <w:t>2014</w:t>
      </w:r>
    </w:p>
    <w:p w:rsidR="00E20971" w:rsidRPr="00E259AC" w:rsidRDefault="00E20971" w:rsidP="00E20971">
      <w:pPr>
        <w:jc w:val="center"/>
        <w:rPr>
          <w:rFonts w:ascii="Arial" w:hAnsi="Arial" w:cs="Arial"/>
          <w:b/>
          <w:color w:val="FF6600"/>
          <w:sz w:val="28"/>
          <w:szCs w:val="28"/>
        </w:rPr>
      </w:pPr>
      <w:r w:rsidRPr="00E259AC">
        <w:rPr>
          <w:rFonts w:ascii="Arial" w:hAnsi="Arial" w:cs="Arial"/>
          <w:b/>
          <w:color w:val="FF6600"/>
          <w:sz w:val="28"/>
          <w:szCs w:val="28"/>
        </w:rPr>
        <w:t>Tuesday 17 June, 2014</w:t>
      </w:r>
    </w:p>
    <w:p w:rsidR="00D635ED" w:rsidRPr="00E20971" w:rsidRDefault="00D635ED" w:rsidP="00D635ED">
      <w:pPr>
        <w:jc w:val="center"/>
        <w:rPr>
          <w:rFonts w:ascii="Arial" w:eastAsia="Times New Roman" w:hAnsi="Arial" w:cs="Arial"/>
          <w:sz w:val="28"/>
          <w:szCs w:val="28"/>
        </w:rPr>
      </w:pPr>
      <w:r w:rsidRPr="00E20971">
        <w:rPr>
          <w:rFonts w:ascii="Arial" w:eastAsia="Times New Roman" w:hAnsi="Arial" w:cs="Arial"/>
          <w:sz w:val="28"/>
          <w:szCs w:val="28"/>
        </w:rPr>
        <w:t>Milstein Seminar Rooms, Cambridge University Library</w:t>
      </w:r>
    </w:p>
    <w:p w:rsidR="00D635ED" w:rsidRPr="00E20971" w:rsidRDefault="00D635ED" w:rsidP="00D635ED">
      <w:pPr>
        <w:jc w:val="center"/>
        <w:rPr>
          <w:rFonts w:ascii="Arial" w:hAnsi="Arial" w:cs="Arial"/>
        </w:rPr>
      </w:pPr>
      <w:r w:rsidRPr="00E259AC">
        <w:rPr>
          <w:rFonts w:ascii="Arial" w:hAnsi="Arial" w:cs="Arial"/>
          <w:color w:val="000000"/>
          <w:shd w:val="clear" w:color="auto" w:fill="F7F7F7"/>
        </w:rPr>
        <w:t>West Road</w:t>
      </w:r>
      <w:r w:rsidR="00E20971" w:rsidRPr="00E259AC">
        <w:rPr>
          <w:rFonts w:ascii="Arial" w:hAnsi="Arial" w:cs="Arial"/>
          <w:color w:val="000000"/>
        </w:rPr>
        <w:t xml:space="preserve">, </w:t>
      </w:r>
      <w:r w:rsidRPr="00E259AC">
        <w:rPr>
          <w:rFonts w:ascii="Arial" w:hAnsi="Arial" w:cs="Arial"/>
          <w:color w:val="000000"/>
          <w:shd w:val="clear" w:color="auto" w:fill="F7F7F7"/>
        </w:rPr>
        <w:t>Cambridge</w:t>
      </w:r>
      <w:r w:rsidR="00E20971" w:rsidRPr="00E259AC">
        <w:rPr>
          <w:rFonts w:ascii="Arial" w:hAnsi="Arial" w:cs="Arial"/>
          <w:color w:val="000000"/>
        </w:rPr>
        <w:t xml:space="preserve"> </w:t>
      </w:r>
      <w:r w:rsidRPr="00E259AC">
        <w:rPr>
          <w:rFonts w:ascii="Arial" w:hAnsi="Arial" w:cs="Arial"/>
          <w:color w:val="000000"/>
          <w:shd w:val="clear" w:color="auto" w:fill="F7F7F7"/>
        </w:rPr>
        <w:t>CB3 9DR</w:t>
      </w:r>
      <w:r w:rsidRPr="00E20971">
        <w:rPr>
          <w:rFonts w:ascii="Arial" w:hAnsi="Arial" w:cs="Arial"/>
          <w:color w:val="000000"/>
          <w:shd w:val="clear" w:color="auto" w:fill="F7F7F7"/>
        </w:rPr>
        <w:t> </w:t>
      </w:r>
      <w:hyperlink r:id="rId9" w:tgtFrame="_blank" w:history="1">
        <w:r w:rsidRPr="00E20971">
          <w:rPr>
            <w:rStyle w:val="Hyperlink"/>
            <w:rFonts w:ascii="Arial" w:hAnsi="Arial" w:cs="Arial"/>
            <w:color w:val="036EAB"/>
            <w:shd w:val="clear" w:color="auto" w:fill="F7F7F7"/>
          </w:rPr>
          <w:t>map</w:t>
        </w:r>
      </w:hyperlink>
    </w:p>
    <w:p w:rsidR="00DD1BF4" w:rsidRPr="005310DB" w:rsidRDefault="00DD1BF4" w:rsidP="00D635ED">
      <w:pPr>
        <w:spacing w:line="360" w:lineRule="auto"/>
        <w:rPr>
          <w:rFonts w:ascii="Arial" w:hAnsi="Arial" w:cs="Arial"/>
          <w:color w:val="000000"/>
          <w:sz w:val="20"/>
          <w:szCs w:val="20"/>
        </w:rPr>
      </w:pPr>
      <w:r w:rsidRPr="005310DB">
        <w:rPr>
          <w:rFonts w:ascii="Arial" w:hAnsi="Arial" w:cs="Arial"/>
          <w:b/>
          <w:color w:val="000000"/>
          <w:sz w:val="20"/>
          <w:szCs w:val="20"/>
        </w:rPr>
        <w:t>10:45</w:t>
      </w:r>
      <w:r w:rsidRPr="005310DB">
        <w:rPr>
          <w:rFonts w:ascii="Arial" w:hAnsi="Arial" w:cs="Arial"/>
          <w:color w:val="000000"/>
          <w:sz w:val="20"/>
          <w:szCs w:val="20"/>
        </w:rPr>
        <w:t>   Registration (tea, coffee available)</w:t>
      </w:r>
    </w:p>
    <w:p w:rsidR="00D635ED" w:rsidRPr="005310DB" w:rsidRDefault="00DD1BF4" w:rsidP="00D635ED">
      <w:pPr>
        <w:spacing w:line="360" w:lineRule="auto"/>
        <w:rPr>
          <w:rFonts w:ascii="Arial" w:hAnsi="Arial" w:cs="Arial"/>
          <w:color w:val="000000"/>
          <w:sz w:val="20"/>
          <w:szCs w:val="20"/>
        </w:rPr>
      </w:pPr>
      <w:r w:rsidRPr="005310DB">
        <w:rPr>
          <w:rFonts w:ascii="Arial" w:hAnsi="Arial" w:cs="Arial"/>
          <w:b/>
          <w:color w:val="000000"/>
          <w:sz w:val="20"/>
          <w:szCs w:val="20"/>
        </w:rPr>
        <w:t>11:00</w:t>
      </w:r>
      <w:r w:rsidRPr="005310DB">
        <w:rPr>
          <w:rFonts w:ascii="Arial" w:hAnsi="Arial" w:cs="Arial"/>
          <w:color w:val="000000"/>
          <w:sz w:val="20"/>
          <w:szCs w:val="20"/>
        </w:rPr>
        <w:t xml:space="preserve">   </w:t>
      </w:r>
      <w:r w:rsidR="00E20971" w:rsidRPr="005310DB">
        <w:rPr>
          <w:rFonts w:ascii="Arial" w:hAnsi="Arial" w:cs="Arial"/>
          <w:color w:val="000000"/>
          <w:sz w:val="20"/>
          <w:szCs w:val="20"/>
        </w:rPr>
        <w:t>Welcome</w:t>
      </w:r>
      <w:r w:rsidR="0051181F">
        <w:rPr>
          <w:rFonts w:ascii="Arial" w:hAnsi="Arial" w:cs="Arial"/>
          <w:color w:val="000000"/>
          <w:sz w:val="20"/>
          <w:szCs w:val="20"/>
        </w:rPr>
        <w:t xml:space="preserve"> from David Lowe, ‎Head of European Collections,</w:t>
      </w:r>
      <w:r w:rsidR="0051181F" w:rsidRPr="0051181F">
        <w:rPr>
          <w:rFonts w:ascii="Arial" w:hAnsi="Arial" w:cs="Arial"/>
          <w:color w:val="000000"/>
          <w:sz w:val="20"/>
          <w:szCs w:val="20"/>
        </w:rPr>
        <w:t xml:space="preserve"> Cambridge University Library</w:t>
      </w:r>
      <w:r w:rsidRPr="005310DB">
        <w:rPr>
          <w:rFonts w:ascii="Arial" w:hAnsi="Arial" w:cs="Arial"/>
          <w:color w:val="000000"/>
          <w:sz w:val="20"/>
          <w:szCs w:val="20"/>
        </w:rPr>
        <w:t xml:space="preserve"> </w:t>
      </w:r>
    </w:p>
    <w:p w:rsidR="00DD1BF4" w:rsidRPr="005310DB" w:rsidRDefault="00DD1BF4" w:rsidP="00D635ED">
      <w:pPr>
        <w:spacing w:line="360" w:lineRule="auto"/>
        <w:rPr>
          <w:rFonts w:ascii="Arial" w:hAnsi="Arial" w:cs="Arial"/>
          <w:color w:val="000000"/>
          <w:sz w:val="20"/>
          <w:szCs w:val="20"/>
        </w:rPr>
      </w:pPr>
      <w:r w:rsidRPr="005310DB">
        <w:rPr>
          <w:rFonts w:ascii="Arial" w:hAnsi="Arial" w:cs="Arial"/>
          <w:b/>
          <w:color w:val="000000"/>
          <w:sz w:val="20"/>
          <w:szCs w:val="20"/>
        </w:rPr>
        <w:t>11:15</w:t>
      </w:r>
      <w:r w:rsidRPr="005310DB">
        <w:rPr>
          <w:rFonts w:ascii="Arial" w:hAnsi="Arial" w:cs="Arial"/>
          <w:color w:val="000000"/>
          <w:sz w:val="20"/>
          <w:szCs w:val="20"/>
        </w:rPr>
        <w:t>   Annual General Meeting</w:t>
      </w:r>
    </w:p>
    <w:p w:rsidR="00DD1BF4" w:rsidRPr="005310DB" w:rsidRDefault="00DD1BF4" w:rsidP="00D635ED">
      <w:pPr>
        <w:spacing w:line="360" w:lineRule="auto"/>
        <w:rPr>
          <w:rFonts w:ascii="Arial" w:hAnsi="Arial" w:cs="Arial"/>
          <w:color w:val="000000"/>
          <w:sz w:val="20"/>
          <w:szCs w:val="20"/>
        </w:rPr>
      </w:pPr>
      <w:r w:rsidRPr="005310DB">
        <w:rPr>
          <w:rFonts w:ascii="Arial" w:hAnsi="Arial" w:cs="Arial"/>
          <w:b/>
          <w:color w:val="000000"/>
          <w:sz w:val="20"/>
          <w:szCs w:val="20"/>
        </w:rPr>
        <w:t>12:45</w:t>
      </w:r>
      <w:r w:rsidR="002B5C59">
        <w:rPr>
          <w:rFonts w:ascii="Arial" w:hAnsi="Arial" w:cs="Arial"/>
          <w:color w:val="000000"/>
          <w:sz w:val="20"/>
          <w:szCs w:val="20"/>
        </w:rPr>
        <w:t xml:space="preserve">   Lunch</w:t>
      </w:r>
    </w:p>
    <w:p w:rsidR="00DD1BF4" w:rsidRPr="00F03463" w:rsidRDefault="00DD1BF4" w:rsidP="00F03463">
      <w:pPr>
        <w:spacing w:line="360" w:lineRule="auto"/>
        <w:jc w:val="center"/>
        <w:rPr>
          <w:rFonts w:ascii="Arial" w:hAnsi="Arial" w:cs="Arial"/>
          <w:b/>
          <w:i/>
          <w:color w:val="000000"/>
          <w:sz w:val="28"/>
          <w:szCs w:val="28"/>
        </w:rPr>
      </w:pPr>
      <w:r w:rsidRPr="00F03463">
        <w:rPr>
          <w:rFonts w:ascii="Arial" w:hAnsi="Arial" w:cs="Arial"/>
          <w:b/>
          <w:i/>
          <w:color w:val="000000"/>
          <w:sz w:val="28"/>
          <w:szCs w:val="28"/>
        </w:rPr>
        <w:t xml:space="preserve">Seminar: </w:t>
      </w:r>
      <w:r w:rsidR="00E20971" w:rsidRPr="00F03463">
        <w:rPr>
          <w:rFonts w:ascii="Arial" w:hAnsi="Arial" w:cs="Arial"/>
          <w:b/>
          <w:i/>
          <w:color w:val="000000"/>
          <w:sz w:val="28"/>
          <w:szCs w:val="28"/>
        </w:rPr>
        <w:t>Open Access</w:t>
      </w:r>
      <w:r w:rsidR="00F03463" w:rsidRPr="00F03463">
        <w:rPr>
          <w:rFonts w:ascii="Arial" w:hAnsi="Arial" w:cs="Arial"/>
          <w:b/>
          <w:i/>
          <w:color w:val="000000"/>
          <w:sz w:val="28"/>
          <w:szCs w:val="28"/>
        </w:rPr>
        <w:t xml:space="preserve">: </w:t>
      </w:r>
      <w:r w:rsidR="00F03463" w:rsidRPr="00F03463">
        <w:rPr>
          <w:rFonts w:ascii="Arial" w:hAnsi="Arial" w:cs="Arial"/>
          <w:b/>
          <w:i/>
          <w:color w:val="000000"/>
          <w:sz w:val="28"/>
          <w:szCs w:val="28"/>
          <w:lang w:val="fr-FR"/>
        </w:rPr>
        <w:t>the future of academic publication?</w:t>
      </w:r>
    </w:p>
    <w:p w:rsidR="00E15C33" w:rsidRDefault="00F03463" w:rsidP="00E15C33">
      <w:pPr>
        <w:spacing w:after="0" w:line="240" w:lineRule="auto"/>
        <w:rPr>
          <w:rFonts w:ascii="Arial" w:hAnsi="Arial" w:cs="Arial"/>
          <w:color w:val="000000"/>
          <w:sz w:val="20"/>
          <w:szCs w:val="20"/>
          <w:lang w:val="fr-FR"/>
        </w:rPr>
      </w:pPr>
      <w:r w:rsidRPr="005310DB">
        <w:rPr>
          <w:rFonts w:ascii="Arial" w:hAnsi="Arial" w:cs="Arial"/>
          <w:b/>
          <w:color w:val="000000"/>
          <w:sz w:val="20"/>
          <w:szCs w:val="20"/>
          <w:lang w:val="fr-FR"/>
        </w:rPr>
        <w:t xml:space="preserve">Panel </w:t>
      </w:r>
      <w:r w:rsidR="00997A24" w:rsidRPr="005310DB">
        <w:rPr>
          <w:rFonts w:ascii="Arial" w:hAnsi="Arial" w:cs="Arial"/>
          <w:b/>
          <w:color w:val="000000"/>
          <w:sz w:val="20"/>
          <w:szCs w:val="20"/>
          <w:lang w:val="fr-FR"/>
        </w:rPr>
        <w:t>I (</w:t>
      </w:r>
      <w:r w:rsidRPr="005310DB">
        <w:rPr>
          <w:rFonts w:ascii="Arial" w:hAnsi="Arial" w:cs="Arial"/>
          <w:b/>
          <w:color w:val="000000"/>
          <w:sz w:val="20"/>
          <w:szCs w:val="20"/>
          <w:lang w:val="fr-FR"/>
        </w:rPr>
        <w:t>13:</w:t>
      </w:r>
      <w:r w:rsidR="00997A24" w:rsidRPr="005310DB">
        <w:rPr>
          <w:rFonts w:ascii="Arial" w:hAnsi="Arial" w:cs="Arial"/>
          <w:b/>
          <w:color w:val="000000"/>
          <w:sz w:val="20"/>
          <w:szCs w:val="20"/>
          <w:lang w:val="fr-FR"/>
        </w:rPr>
        <w:t>45 – 14</w:t>
      </w:r>
      <w:r w:rsidR="005310DB" w:rsidRPr="005310DB">
        <w:rPr>
          <w:rFonts w:ascii="Arial" w:hAnsi="Arial" w:cs="Arial"/>
          <w:b/>
          <w:color w:val="000000"/>
          <w:sz w:val="20"/>
          <w:szCs w:val="20"/>
          <w:lang w:val="fr-FR"/>
        </w:rPr>
        <w:t>:</w:t>
      </w:r>
      <w:r w:rsidRPr="005310DB">
        <w:rPr>
          <w:rFonts w:ascii="Arial" w:hAnsi="Arial" w:cs="Arial"/>
          <w:b/>
          <w:color w:val="000000"/>
          <w:sz w:val="20"/>
          <w:szCs w:val="20"/>
          <w:lang w:val="fr-FR"/>
        </w:rPr>
        <w:t>5</w:t>
      </w:r>
      <w:r w:rsidR="005310DB" w:rsidRPr="005310DB">
        <w:rPr>
          <w:rFonts w:ascii="Arial" w:hAnsi="Arial" w:cs="Arial"/>
          <w:b/>
          <w:color w:val="000000"/>
          <w:sz w:val="20"/>
          <w:szCs w:val="20"/>
          <w:lang w:val="fr-FR"/>
        </w:rPr>
        <w:t>0</w:t>
      </w:r>
      <w:r w:rsidR="00997A24" w:rsidRPr="005310DB">
        <w:rPr>
          <w:rFonts w:ascii="Arial" w:hAnsi="Arial" w:cs="Arial"/>
          <w:b/>
          <w:color w:val="000000"/>
          <w:sz w:val="20"/>
          <w:szCs w:val="20"/>
          <w:lang w:val="fr-FR"/>
        </w:rPr>
        <w:t>)</w:t>
      </w:r>
      <w:r w:rsidRPr="005310DB">
        <w:rPr>
          <w:rFonts w:ascii="Arial" w:hAnsi="Arial" w:cs="Arial"/>
          <w:color w:val="000000"/>
          <w:sz w:val="20"/>
          <w:szCs w:val="20"/>
          <w:lang w:val="fr-FR"/>
        </w:rPr>
        <w:t xml:space="preserve"> </w:t>
      </w:r>
      <w:r w:rsidR="00E15C33" w:rsidRPr="00E15C33">
        <w:rPr>
          <w:rFonts w:ascii="Arial" w:hAnsi="Arial" w:cs="Arial"/>
          <w:b/>
          <w:color w:val="000000"/>
          <w:sz w:val="20"/>
          <w:szCs w:val="20"/>
          <w:lang w:val="fr-FR"/>
        </w:rPr>
        <w:t>OA</w:t>
      </w:r>
      <w:r w:rsidR="00863812">
        <w:rPr>
          <w:rFonts w:ascii="Arial" w:hAnsi="Arial" w:cs="Arial"/>
          <w:b/>
          <w:color w:val="000000"/>
          <w:sz w:val="20"/>
          <w:szCs w:val="20"/>
          <w:lang w:val="fr-FR"/>
        </w:rPr>
        <w:t> :</w:t>
      </w:r>
      <w:r w:rsidR="00E15C33" w:rsidRPr="00E15C33">
        <w:rPr>
          <w:rFonts w:ascii="Arial" w:hAnsi="Arial" w:cs="Arial"/>
          <w:b/>
          <w:color w:val="000000"/>
          <w:sz w:val="20"/>
          <w:szCs w:val="20"/>
          <w:lang w:val="fr-FR"/>
        </w:rPr>
        <w:t xml:space="preserve"> </w:t>
      </w:r>
      <w:r w:rsidR="00863812">
        <w:rPr>
          <w:rFonts w:ascii="Arial" w:hAnsi="Arial" w:cs="Arial"/>
          <w:b/>
          <w:color w:val="000000"/>
          <w:sz w:val="20"/>
          <w:szCs w:val="20"/>
          <w:lang w:val="fr-FR"/>
        </w:rPr>
        <w:t>Perspectives</w:t>
      </w:r>
      <w:r w:rsidR="00E15C33" w:rsidRPr="00E15C33">
        <w:rPr>
          <w:rFonts w:ascii="Arial" w:hAnsi="Arial" w:cs="Arial"/>
          <w:b/>
          <w:color w:val="000000"/>
          <w:sz w:val="20"/>
          <w:szCs w:val="20"/>
          <w:lang w:val="fr-FR"/>
        </w:rPr>
        <w:t xml:space="preserve"> from the world of publishing</w:t>
      </w:r>
    </w:p>
    <w:p w:rsidR="00997A24" w:rsidRDefault="00E15C33" w:rsidP="00E15C33">
      <w:pPr>
        <w:spacing w:after="0" w:line="240" w:lineRule="auto"/>
        <w:rPr>
          <w:rFonts w:ascii="Arial" w:hAnsi="Arial" w:cs="Arial"/>
          <w:color w:val="000000"/>
          <w:sz w:val="20"/>
          <w:szCs w:val="20"/>
          <w:lang w:val="fr-FR"/>
        </w:rPr>
      </w:pPr>
      <w:r>
        <w:rPr>
          <w:rFonts w:ascii="Arial" w:hAnsi="Arial" w:cs="Arial"/>
          <w:color w:val="000000"/>
          <w:sz w:val="20"/>
          <w:szCs w:val="20"/>
          <w:lang w:val="fr-FR"/>
        </w:rPr>
        <w:t>Chair: Joanne Edwards</w:t>
      </w:r>
      <w:r w:rsidR="002B6834">
        <w:rPr>
          <w:rFonts w:ascii="Arial" w:hAnsi="Arial" w:cs="Arial"/>
          <w:color w:val="000000"/>
          <w:sz w:val="20"/>
          <w:szCs w:val="20"/>
          <w:lang w:val="fr-FR"/>
        </w:rPr>
        <w:t>, University of Oxford</w:t>
      </w:r>
    </w:p>
    <w:p w:rsidR="00E15C33" w:rsidRPr="005310DB" w:rsidRDefault="00E15C33" w:rsidP="00E15C33">
      <w:pPr>
        <w:spacing w:after="0" w:line="240" w:lineRule="auto"/>
        <w:rPr>
          <w:rFonts w:ascii="Arial" w:hAnsi="Arial" w:cs="Arial"/>
          <w:b/>
          <w:color w:val="000000"/>
          <w:sz w:val="20"/>
          <w:szCs w:val="20"/>
          <w:lang w:val="fr-FR"/>
        </w:rPr>
      </w:pPr>
    </w:p>
    <w:p w:rsidR="00E20971" w:rsidRPr="00DE6385" w:rsidRDefault="00E20971" w:rsidP="00DE6385">
      <w:pPr>
        <w:pStyle w:val="ListParagraph"/>
        <w:numPr>
          <w:ilvl w:val="0"/>
          <w:numId w:val="3"/>
        </w:numPr>
        <w:spacing w:line="360" w:lineRule="auto"/>
        <w:rPr>
          <w:rFonts w:ascii="Arial" w:hAnsi="Arial" w:cs="Arial"/>
          <w:color w:val="000000"/>
          <w:sz w:val="20"/>
          <w:szCs w:val="20"/>
          <w:lang w:val="fr-FR"/>
        </w:rPr>
      </w:pPr>
      <w:r w:rsidRPr="00DE6385">
        <w:rPr>
          <w:rFonts w:ascii="Arial" w:hAnsi="Arial" w:cs="Arial"/>
          <w:sz w:val="20"/>
          <w:szCs w:val="20"/>
          <w:lang w:val="pt-BR"/>
        </w:rPr>
        <w:t>Ellen Collins (OAPEN UK)</w:t>
      </w:r>
    </w:p>
    <w:p w:rsidR="00E20971" w:rsidRPr="00DE6385" w:rsidRDefault="00E20971" w:rsidP="00DE6385">
      <w:pPr>
        <w:pStyle w:val="ListParagraph"/>
        <w:numPr>
          <w:ilvl w:val="0"/>
          <w:numId w:val="3"/>
        </w:numPr>
        <w:spacing w:line="360" w:lineRule="auto"/>
        <w:rPr>
          <w:rFonts w:ascii="Arial" w:hAnsi="Arial" w:cs="Arial"/>
          <w:sz w:val="20"/>
          <w:szCs w:val="20"/>
          <w:lang w:val="pt-BR"/>
        </w:rPr>
      </w:pPr>
      <w:r w:rsidRPr="00DE6385">
        <w:rPr>
          <w:rFonts w:ascii="Arial" w:hAnsi="Arial" w:cs="Arial"/>
          <w:sz w:val="20"/>
          <w:szCs w:val="20"/>
          <w:lang w:val="pt-BR"/>
        </w:rPr>
        <w:t>Daniel Pearce (CUP)</w:t>
      </w:r>
    </w:p>
    <w:p w:rsidR="00997A24" w:rsidRPr="00DE6385" w:rsidRDefault="00DE6385" w:rsidP="00DE6385">
      <w:pPr>
        <w:pStyle w:val="ListParagraph"/>
        <w:numPr>
          <w:ilvl w:val="0"/>
          <w:numId w:val="3"/>
        </w:numPr>
        <w:spacing w:line="360" w:lineRule="auto"/>
        <w:rPr>
          <w:rFonts w:ascii="Arial" w:hAnsi="Arial" w:cs="Arial"/>
          <w:sz w:val="20"/>
          <w:szCs w:val="20"/>
          <w:lang w:val="pt-BR"/>
        </w:rPr>
      </w:pPr>
      <w:r>
        <w:rPr>
          <w:rFonts w:ascii="Arial" w:hAnsi="Arial" w:cs="Arial"/>
          <w:sz w:val="20"/>
          <w:szCs w:val="20"/>
          <w:lang w:val="pt-BR"/>
        </w:rPr>
        <w:t>Dr. Rupert G</w:t>
      </w:r>
      <w:r w:rsidR="00997A24" w:rsidRPr="00DE6385">
        <w:rPr>
          <w:rFonts w:ascii="Arial" w:hAnsi="Arial" w:cs="Arial"/>
          <w:sz w:val="20"/>
          <w:szCs w:val="20"/>
          <w:lang w:val="pt-BR"/>
        </w:rPr>
        <w:t>atti (Open Book Publishers)</w:t>
      </w:r>
    </w:p>
    <w:p w:rsidR="00DD1BF4" w:rsidRPr="005310DB" w:rsidRDefault="00997A24" w:rsidP="00D635ED">
      <w:pPr>
        <w:spacing w:line="360" w:lineRule="auto"/>
        <w:rPr>
          <w:rFonts w:ascii="Arial" w:hAnsi="Arial" w:cs="Arial"/>
          <w:sz w:val="20"/>
          <w:szCs w:val="20"/>
        </w:rPr>
      </w:pPr>
      <w:r w:rsidRPr="005310DB">
        <w:rPr>
          <w:rFonts w:ascii="Arial" w:hAnsi="Arial" w:cs="Arial"/>
          <w:b/>
          <w:sz w:val="20"/>
          <w:szCs w:val="20"/>
        </w:rPr>
        <w:t>Tea (14</w:t>
      </w:r>
      <w:r w:rsidR="00DD1BF4" w:rsidRPr="005310DB">
        <w:rPr>
          <w:rFonts w:ascii="Arial" w:hAnsi="Arial" w:cs="Arial"/>
          <w:b/>
          <w:sz w:val="20"/>
          <w:szCs w:val="20"/>
        </w:rPr>
        <w:t>:</w:t>
      </w:r>
      <w:r w:rsidRPr="005310DB">
        <w:rPr>
          <w:rFonts w:ascii="Arial" w:hAnsi="Arial" w:cs="Arial"/>
          <w:b/>
          <w:sz w:val="20"/>
          <w:szCs w:val="20"/>
        </w:rPr>
        <w:t>5</w:t>
      </w:r>
      <w:r w:rsidR="005310DB" w:rsidRPr="005310DB">
        <w:rPr>
          <w:rFonts w:ascii="Arial" w:hAnsi="Arial" w:cs="Arial"/>
          <w:b/>
          <w:sz w:val="20"/>
          <w:szCs w:val="20"/>
        </w:rPr>
        <w:t>0</w:t>
      </w:r>
      <w:r w:rsidRPr="005310DB">
        <w:rPr>
          <w:rFonts w:ascii="Arial" w:hAnsi="Arial" w:cs="Arial"/>
          <w:b/>
          <w:sz w:val="20"/>
          <w:szCs w:val="20"/>
        </w:rPr>
        <w:t xml:space="preserve"> –</w:t>
      </w:r>
      <w:r w:rsidR="005310DB" w:rsidRPr="005310DB">
        <w:rPr>
          <w:rFonts w:ascii="Arial" w:hAnsi="Arial" w:cs="Arial"/>
          <w:b/>
          <w:sz w:val="20"/>
          <w:szCs w:val="20"/>
        </w:rPr>
        <w:t xml:space="preserve"> 15:05</w:t>
      </w:r>
      <w:r w:rsidRPr="005310DB">
        <w:rPr>
          <w:rFonts w:ascii="Arial" w:hAnsi="Arial" w:cs="Arial"/>
          <w:b/>
          <w:sz w:val="20"/>
          <w:szCs w:val="20"/>
        </w:rPr>
        <w:t>)</w:t>
      </w:r>
      <w:r w:rsidR="00DD1BF4" w:rsidRPr="005310DB">
        <w:rPr>
          <w:rFonts w:ascii="Arial" w:hAnsi="Arial" w:cs="Arial"/>
          <w:sz w:val="20"/>
          <w:szCs w:val="20"/>
        </w:rPr>
        <w:t xml:space="preserve">   </w:t>
      </w:r>
    </w:p>
    <w:p w:rsidR="00E15C33" w:rsidRDefault="00997A24" w:rsidP="00E15C33">
      <w:pPr>
        <w:spacing w:after="0" w:line="360" w:lineRule="auto"/>
        <w:rPr>
          <w:rFonts w:ascii="Arial" w:hAnsi="Arial" w:cs="Arial"/>
          <w:b/>
          <w:color w:val="000000"/>
          <w:sz w:val="20"/>
          <w:szCs w:val="20"/>
        </w:rPr>
      </w:pPr>
      <w:r w:rsidRPr="005310DB">
        <w:rPr>
          <w:rFonts w:ascii="Arial" w:hAnsi="Arial" w:cs="Arial"/>
          <w:b/>
          <w:color w:val="000000"/>
          <w:sz w:val="20"/>
          <w:szCs w:val="20"/>
        </w:rPr>
        <w:t>Panel II (15</w:t>
      </w:r>
      <w:r w:rsidR="005310DB" w:rsidRPr="005310DB">
        <w:rPr>
          <w:rFonts w:ascii="Arial" w:hAnsi="Arial" w:cs="Arial"/>
          <w:b/>
          <w:color w:val="000000"/>
          <w:sz w:val="20"/>
          <w:szCs w:val="20"/>
        </w:rPr>
        <w:t>:05</w:t>
      </w:r>
      <w:r w:rsidRPr="005310DB">
        <w:rPr>
          <w:rFonts w:ascii="Arial" w:hAnsi="Arial" w:cs="Arial"/>
          <w:b/>
          <w:color w:val="000000"/>
          <w:sz w:val="20"/>
          <w:szCs w:val="20"/>
        </w:rPr>
        <w:t xml:space="preserve"> – </w:t>
      </w:r>
      <w:r w:rsidR="005310DB" w:rsidRPr="005310DB">
        <w:rPr>
          <w:rFonts w:ascii="Arial" w:hAnsi="Arial" w:cs="Arial"/>
          <w:b/>
          <w:color w:val="000000"/>
          <w:sz w:val="20"/>
          <w:szCs w:val="20"/>
        </w:rPr>
        <w:t>16</w:t>
      </w:r>
      <w:r w:rsidRPr="005310DB">
        <w:rPr>
          <w:rFonts w:ascii="Arial" w:hAnsi="Arial" w:cs="Arial"/>
          <w:b/>
          <w:color w:val="000000"/>
          <w:sz w:val="20"/>
          <w:szCs w:val="20"/>
        </w:rPr>
        <w:t>:</w:t>
      </w:r>
      <w:r w:rsidR="005310DB" w:rsidRPr="005310DB">
        <w:rPr>
          <w:rFonts w:ascii="Arial" w:hAnsi="Arial" w:cs="Arial"/>
          <w:b/>
          <w:color w:val="000000"/>
          <w:sz w:val="20"/>
          <w:szCs w:val="20"/>
        </w:rPr>
        <w:t>1</w:t>
      </w:r>
      <w:r w:rsidRPr="005310DB">
        <w:rPr>
          <w:rFonts w:ascii="Arial" w:hAnsi="Arial" w:cs="Arial"/>
          <w:b/>
          <w:color w:val="000000"/>
          <w:sz w:val="20"/>
          <w:szCs w:val="20"/>
        </w:rPr>
        <w:t>0)</w:t>
      </w:r>
      <w:r w:rsidR="00E15C33">
        <w:rPr>
          <w:rFonts w:ascii="Arial" w:hAnsi="Arial" w:cs="Arial"/>
          <w:b/>
          <w:color w:val="000000"/>
          <w:sz w:val="20"/>
          <w:szCs w:val="20"/>
        </w:rPr>
        <w:t xml:space="preserve"> OA and its impact on research and teaching</w:t>
      </w:r>
    </w:p>
    <w:p w:rsidR="00DD1BF4" w:rsidRDefault="00E15C33" w:rsidP="00E15C33">
      <w:pPr>
        <w:spacing w:after="0" w:line="360" w:lineRule="auto"/>
        <w:rPr>
          <w:rFonts w:ascii="Arial" w:hAnsi="Arial" w:cs="Arial"/>
          <w:color w:val="000000"/>
          <w:sz w:val="20"/>
          <w:szCs w:val="20"/>
        </w:rPr>
      </w:pPr>
      <w:r w:rsidRPr="00E15C33">
        <w:rPr>
          <w:rFonts w:ascii="Arial" w:hAnsi="Arial" w:cs="Arial"/>
          <w:color w:val="000000"/>
          <w:sz w:val="20"/>
          <w:szCs w:val="20"/>
        </w:rPr>
        <w:t>Chair:</w:t>
      </w:r>
      <w:r>
        <w:rPr>
          <w:rFonts w:ascii="Arial" w:hAnsi="Arial" w:cs="Arial"/>
          <w:b/>
          <w:color w:val="000000"/>
          <w:sz w:val="20"/>
          <w:szCs w:val="20"/>
        </w:rPr>
        <w:t xml:space="preserve"> </w:t>
      </w:r>
      <w:r w:rsidRPr="00E15C33">
        <w:rPr>
          <w:rFonts w:ascii="Arial" w:hAnsi="Arial" w:cs="Arial"/>
          <w:color w:val="000000"/>
          <w:sz w:val="20"/>
          <w:szCs w:val="20"/>
        </w:rPr>
        <w:t>Aquiles Alencar Brayner,</w:t>
      </w:r>
      <w:r>
        <w:rPr>
          <w:rFonts w:ascii="Arial" w:hAnsi="Arial" w:cs="Arial"/>
          <w:i/>
          <w:color w:val="000000"/>
          <w:sz w:val="20"/>
          <w:szCs w:val="20"/>
        </w:rPr>
        <w:t xml:space="preserve"> </w:t>
      </w:r>
      <w:r>
        <w:rPr>
          <w:rFonts w:ascii="Arial" w:hAnsi="Arial" w:cs="Arial"/>
          <w:color w:val="000000"/>
          <w:sz w:val="20"/>
          <w:szCs w:val="20"/>
        </w:rPr>
        <w:t>Digital Curator, British Library</w:t>
      </w:r>
    </w:p>
    <w:p w:rsidR="00E15C33" w:rsidRPr="00E15C33" w:rsidRDefault="00E15C33" w:rsidP="00E15C33">
      <w:pPr>
        <w:spacing w:after="0" w:line="360" w:lineRule="auto"/>
        <w:rPr>
          <w:rFonts w:ascii="Arial" w:hAnsi="Arial" w:cs="Arial"/>
          <w:b/>
          <w:color w:val="000000"/>
          <w:sz w:val="20"/>
          <w:szCs w:val="20"/>
        </w:rPr>
      </w:pPr>
    </w:p>
    <w:p w:rsidR="00DD1BF4" w:rsidRPr="00DE6385" w:rsidRDefault="005310DB" w:rsidP="00DE6385">
      <w:pPr>
        <w:pStyle w:val="ListParagraph"/>
        <w:numPr>
          <w:ilvl w:val="0"/>
          <w:numId w:val="4"/>
        </w:numPr>
        <w:spacing w:line="360" w:lineRule="auto"/>
        <w:rPr>
          <w:rFonts w:ascii="Arial" w:hAnsi="Arial" w:cs="Arial"/>
          <w:color w:val="000000"/>
          <w:sz w:val="20"/>
          <w:szCs w:val="20"/>
        </w:rPr>
      </w:pPr>
      <w:r w:rsidRPr="00DE6385">
        <w:rPr>
          <w:rFonts w:ascii="Arial" w:hAnsi="Arial" w:cs="Arial"/>
          <w:color w:val="000000"/>
          <w:sz w:val="20"/>
          <w:szCs w:val="20"/>
        </w:rPr>
        <w:t xml:space="preserve">Dr. Martin Eve (University of Lincoln) </w:t>
      </w:r>
    </w:p>
    <w:p w:rsidR="005310DB" w:rsidRPr="00DE6385" w:rsidRDefault="005310DB" w:rsidP="00DE6385">
      <w:pPr>
        <w:pStyle w:val="ListParagraph"/>
        <w:numPr>
          <w:ilvl w:val="0"/>
          <w:numId w:val="4"/>
        </w:numPr>
        <w:spacing w:line="360" w:lineRule="auto"/>
        <w:rPr>
          <w:rFonts w:ascii="Arial" w:hAnsi="Arial" w:cs="Arial"/>
          <w:color w:val="000000"/>
          <w:sz w:val="20"/>
          <w:szCs w:val="20"/>
        </w:rPr>
      </w:pPr>
      <w:r w:rsidRPr="00DE6385">
        <w:rPr>
          <w:rFonts w:ascii="Arial" w:hAnsi="Arial" w:cs="Arial"/>
          <w:color w:val="000000"/>
          <w:sz w:val="20"/>
          <w:szCs w:val="20"/>
        </w:rPr>
        <w:t>Dr. Ernesto Priego (City University, London)</w:t>
      </w:r>
    </w:p>
    <w:p w:rsidR="005310DB" w:rsidRPr="00DE6385" w:rsidRDefault="005310DB" w:rsidP="00DE6385">
      <w:pPr>
        <w:pStyle w:val="ListParagraph"/>
        <w:numPr>
          <w:ilvl w:val="0"/>
          <w:numId w:val="4"/>
        </w:numPr>
        <w:spacing w:line="360" w:lineRule="auto"/>
        <w:rPr>
          <w:rFonts w:ascii="Arial" w:hAnsi="Arial" w:cs="Arial"/>
          <w:color w:val="000000"/>
          <w:sz w:val="20"/>
          <w:szCs w:val="20"/>
        </w:rPr>
      </w:pPr>
      <w:r w:rsidRPr="00DE6385">
        <w:rPr>
          <w:rFonts w:ascii="Arial" w:hAnsi="Arial" w:cs="Arial"/>
          <w:color w:val="000000"/>
          <w:sz w:val="20"/>
          <w:szCs w:val="20"/>
        </w:rPr>
        <w:t>Dr. Jenny Bunn (University College, London)</w:t>
      </w:r>
    </w:p>
    <w:p w:rsidR="005310DB" w:rsidRDefault="005310DB" w:rsidP="00D635ED">
      <w:pPr>
        <w:spacing w:line="360" w:lineRule="auto"/>
        <w:rPr>
          <w:rFonts w:ascii="Arial" w:hAnsi="Arial" w:cs="Arial"/>
          <w:b/>
          <w:color w:val="000000"/>
          <w:sz w:val="20"/>
          <w:szCs w:val="20"/>
        </w:rPr>
      </w:pPr>
      <w:r w:rsidRPr="005310DB">
        <w:rPr>
          <w:rFonts w:ascii="Arial" w:hAnsi="Arial" w:cs="Arial"/>
          <w:b/>
          <w:color w:val="000000"/>
          <w:sz w:val="20"/>
          <w:szCs w:val="20"/>
        </w:rPr>
        <w:t>Conclusion (16:10 – 16:20)</w:t>
      </w:r>
    </w:p>
    <w:p w:rsidR="00E259AC" w:rsidRPr="00E15C33" w:rsidRDefault="00E15C33" w:rsidP="00E15C33">
      <w:pPr>
        <w:pStyle w:val="PlainText"/>
        <w:spacing w:line="360" w:lineRule="auto"/>
        <w:jc w:val="center"/>
        <w:rPr>
          <w:rFonts w:ascii="Arial" w:hAnsi="Arial" w:cs="Arial"/>
          <w:b/>
          <w:szCs w:val="22"/>
          <w:lang w:val="en-US"/>
        </w:rPr>
      </w:pPr>
      <w:r w:rsidRPr="00E15C33">
        <w:rPr>
          <w:rFonts w:ascii="Arial" w:hAnsi="Arial" w:cs="Arial"/>
          <w:b/>
          <w:szCs w:val="22"/>
          <w:lang w:val="en-US"/>
        </w:rPr>
        <w:t>The event will be followed by a wine reception.</w:t>
      </w:r>
    </w:p>
    <w:p w:rsidR="00E15C33" w:rsidRDefault="00E15C33" w:rsidP="00E259AC">
      <w:pPr>
        <w:pStyle w:val="PlainText"/>
        <w:spacing w:line="360" w:lineRule="auto"/>
        <w:jc w:val="both"/>
        <w:rPr>
          <w:rFonts w:ascii="Arial" w:hAnsi="Arial" w:cs="Arial"/>
          <w:i/>
          <w:color w:val="7F7F7F" w:themeColor="text1" w:themeTint="80"/>
          <w:sz w:val="20"/>
          <w:szCs w:val="20"/>
          <w:lang w:val="en-US"/>
        </w:rPr>
      </w:pPr>
    </w:p>
    <w:p w:rsidR="00465FB4" w:rsidRDefault="00DD1BF4" w:rsidP="00E259AC">
      <w:pPr>
        <w:pStyle w:val="PlainText"/>
        <w:spacing w:line="360" w:lineRule="auto"/>
        <w:jc w:val="both"/>
        <w:rPr>
          <w:rFonts w:ascii="Arial" w:hAnsi="Arial" w:cs="Arial"/>
          <w:i/>
          <w:color w:val="7F7F7F" w:themeColor="text1" w:themeTint="80"/>
          <w:sz w:val="20"/>
          <w:szCs w:val="20"/>
          <w:lang w:val="en-US"/>
        </w:rPr>
      </w:pPr>
      <w:r w:rsidRPr="00E259AC">
        <w:rPr>
          <w:rFonts w:ascii="Arial" w:hAnsi="Arial" w:cs="Arial"/>
          <w:i/>
          <w:color w:val="7F7F7F" w:themeColor="text1" w:themeTint="80"/>
          <w:sz w:val="20"/>
          <w:szCs w:val="20"/>
          <w:lang w:val="en-US"/>
        </w:rPr>
        <w:t xml:space="preserve">The cost for the day, including lunch will be </w:t>
      </w:r>
      <w:r w:rsidR="00E259AC" w:rsidRPr="00E259AC">
        <w:rPr>
          <w:rFonts w:ascii="Arial" w:hAnsi="Arial" w:cs="Arial"/>
          <w:i/>
          <w:color w:val="7F7F7F" w:themeColor="text1" w:themeTint="80"/>
          <w:sz w:val="20"/>
          <w:szCs w:val="20"/>
          <w:lang w:val="en-US"/>
        </w:rPr>
        <w:t xml:space="preserve">£30. </w:t>
      </w:r>
      <w:r w:rsidRPr="00E259AC">
        <w:rPr>
          <w:rFonts w:ascii="Arial" w:hAnsi="Arial" w:cs="Arial"/>
          <w:i/>
          <w:color w:val="7F7F7F" w:themeColor="text1" w:themeTint="80"/>
          <w:sz w:val="20"/>
          <w:szCs w:val="20"/>
          <w:lang w:val="en-US"/>
        </w:rPr>
        <w:t>The Conference fee (without lunch, but including tea &amp; coffee) will be £</w:t>
      </w:r>
      <w:r w:rsidR="00E259AC" w:rsidRPr="00E259AC">
        <w:rPr>
          <w:rFonts w:ascii="Arial" w:hAnsi="Arial" w:cs="Arial"/>
          <w:i/>
          <w:color w:val="7F7F7F" w:themeColor="text1" w:themeTint="80"/>
          <w:sz w:val="20"/>
          <w:szCs w:val="20"/>
          <w:lang w:val="en-US"/>
        </w:rPr>
        <w:t>10</w:t>
      </w:r>
      <w:r w:rsidRPr="00E259AC">
        <w:rPr>
          <w:rFonts w:ascii="Arial" w:hAnsi="Arial" w:cs="Arial"/>
          <w:i/>
          <w:color w:val="7F7F7F" w:themeColor="text1" w:themeTint="80"/>
          <w:sz w:val="20"/>
          <w:szCs w:val="20"/>
          <w:lang w:val="en-US"/>
        </w:rPr>
        <w:t xml:space="preserve">. If you would like to attend please complete the </w:t>
      </w:r>
      <w:r w:rsidR="00E259AC">
        <w:rPr>
          <w:rFonts w:ascii="Arial" w:hAnsi="Arial" w:cs="Arial"/>
          <w:i/>
          <w:color w:val="7F7F7F" w:themeColor="text1" w:themeTint="80"/>
          <w:sz w:val="20"/>
          <w:szCs w:val="20"/>
          <w:lang w:val="en-US"/>
        </w:rPr>
        <w:t>registration</w:t>
      </w:r>
      <w:r w:rsidRPr="00E259AC">
        <w:rPr>
          <w:rFonts w:ascii="Arial" w:hAnsi="Arial" w:cs="Arial"/>
          <w:i/>
          <w:color w:val="7F7F7F" w:themeColor="text1" w:themeTint="80"/>
          <w:sz w:val="20"/>
          <w:szCs w:val="20"/>
          <w:lang w:val="en-US"/>
        </w:rPr>
        <w:t xml:space="preserve"> form and return by post or e-mail to Emer Stubbs at the University Library, Bristol.</w:t>
      </w:r>
      <w:r w:rsidR="00E259AC">
        <w:rPr>
          <w:rFonts w:ascii="Arial" w:hAnsi="Arial" w:cs="Arial"/>
          <w:i/>
          <w:color w:val="7F7F7F" w:themeColor="text1" w:themeTint="80"/>
          <w:sz w:val="20"/>
          <w:szCs w:val="20"/>
          <w:lang w:val="en-US"/>
        </w:rPr>
        <w:t xml:space="preserve"> </w:t>
      </w:r>
      <w:r w:rsidRPr="00E259AC">
        <w:rPr>
          <w:rFonts w:ascii="Arial" w:hAnsi="Arial" w:cs="Arial"/>
          <w:i/>
          <w:color w:val="7F7F7F" w:themeColor="text1" w:themeTint="80"/>
          <w:sz w:val="20"/>
          <w:szCs w:val="20"/>
          <w:lang w:val="en-US"/>
        </w:rPr>
        <w:t>There will be no charge for postgraduate students. However,</w:t>
      </w:r>
      <w:r w:rsidR="00E259AC" w:rsidRPr="00E259AC">
        <w:rPr>
          <w:rFonts w:ascii="Arial" w:hAnsi="Arial" w:cs="Arial"/>
          <w:i/>
          <w:color w:val="7F7F7F" w:themeColor="text1" w:themeTint="80"/>
          <w:sz w:val="20"/>
          <w:szCs w:val="20"/>
          <w:lang w:val="en-US"/>
        </w:rPr>
        <w:t xml:space="preserve"> please</w:t>
      </w:r>
      <w:r w:rsidRPr="00E259AC">
        <w:rPr>
          <w:rFonts w:ascii="Arial" w:hAnsi="Arial" w:cs="Arial"/>
          <w:i/>
          <w:color w:val="7F7F7F" w:themeColor="text1" w:themeTint="80"/>
          <w:sz w:val="20"/>
          <w:szCs w:val="20"/>
          <w:lang w:val="en-US"/>
        </w:rPr>
        <w:t xml:space="preserve"> do complete and return the form.</w:t>
      </w:r>
    </w:p>
    <w:p w:rsidR="00465FB4" w:rsidRPr="00465FB4" w:rsidRDefault="00465FB4" w:rsidP="00465FB4">
      <w:pPr>
        <w:jc w:val="center"/>
        <w:rPr>
          <w:b/>
          <w:color w:val="E36C0A" w:themeColor="accent6" w:themeShade="BF"/>
          <w:sz w:val="28"/>
          <w:szCs w:val="28"/>
        </w:rPr>
      </w:pPr>
      <w:r w:rsidRPr="00465FB4">
        <w:rPr>
          <w:b/>
          <w:color w:val="E36C0A" w:themeColor="accent6" w:themeShade="BF"/>
          <w:sz w:val="28"/>
          <w:szCs w:val="28"/>
        </w:rPr>
        <w:lastRenderedPageBreak/>
        <w:t>Speaker Profiles</w:t>
      </w:r>
    </w:p>
    <w:p w:rsidR="00465FB4" w:rsidRPr="00244DB0" w:rsidRDefault="00465FB4" w:rsidP="00465FB4">
      <w:pPr>
        <w:rPr>
          <w:b/>
        </w:rPr>
      </w:pPr>
      <w:r w:rsidRPr="00244DB0">
        <w:rPr>
          <w:b/>
        </w:rPr>
        <w:t xml:space="preserve">Panel I </w:t>
      </w:r>
      <w:r w:rsidRPr="00244DB0">
        <w:rPr>
          <w:rFonts w:cs="Arial"/>
          <w:b/>
          <w:color w:val="000000"/>
          <w:lang w:val="fr-FR"/>
        </w:rPr>
        <w:t>(13:45 – 14:50)</w:t>
      </w:r>
      <w:r w:rsidRPr="00244DB0">
        <w:rPr>
          <w:b/>
        </w:rPr>
        <w:t xml:space="preserve"> </w:t>
      </w:r>
      <w:r w:rsidRPr="00244DB0">
        <w:rPr>
          <w:rFonts w:cs="Arial"/>
          <w:b/>
          <w:color w:val="000000"/>
          <w:lang w:val="fr-FR"/>
        </w:rPr>
        <w:t>OA: Perspectives from the world of publishing</w:t>
      </w:r>
    </w:p>
    <w:p w:rsidR="00465FB4" w:rsidRPr="009B66E0" w:rsidRDefault="00465FB4" w:rsidP="00465FB4">
      <w:pPr>
        <w:spacing w:after="0" w:line="240" w:lineRule="auto"/>
        <w:rPr>
          <w:b/>
        </w:rPr>
      </w:pPr>
      <w:r w:rsidRPr="009B66E0">
        <w:rPr>
          <w:b/>
        </w:rPr>
        <w:t>Ellen Collins (OAPEN-UK)</w:t>
      </w:r>
    </w:p>
    <w:p w:rsidR="00465FB4" w:rsidRDefault="00465FB4" w:rsidP="00465FB4">
      <w:pPr>
        <w:spacing w:line="240" w:lineRule="auto"/>
        <w:jc w:val="both"/>
      </w:pPr>
      <w:r>
        <w:t xml:space="preserve">OAPEN-UK is a </w:t>
      </w:r>
      <w:r w:rsidRPr="00021F19">
        <w:t>collaborative research project </w:t>
      </w:r>
      <w:r>
        <w:t xml:space="preserve">funded by JISC and the AHRC, to gather evidence in order to </w:t>
      </w:r>
      <w:r w:rsidRPr="00021F19">
        <w:t>make informed decisions on the future of open access scholarly monograph publishing in the humanities and social sciences (HSS).</w:t>
      </w:r>
      <w:r>
        <w:t xml:space="preserve"> Some of the key objectives of the project are to work closely with </w:t>
      </w:r>
      <w:r w:rsidRPr="00021F19">
        <w:t>authors, researchers, publishers and readers</w:t>
      </w:r>
      <w:r>
        <w:t xml:space="preserve"> to find out their attitudes to and perceptions of open access scholarly monographs, promote awareness of the issues and challenges surrounding OA publishing, and to develop recommendations to aid the discovery of OA scholarly monographs. As well as being a key consultant of the </w:t>
      </w:r>
      <w:r w:rsidRPr="009B66E0">
        <w:t>Research Information Network</w:t>
      </w:r>
      <w:r>
        <w:t xml:space="preserve">, Ellen </w:t>
      </w:r>
      <w:r w:rsidRPr="009B66E0">
        <w:t>has also worked on a wide range of other studies including peer review, the information practices of architects, student usage of academic libraries, open access policies of medical research funders, patterns of behaviour among researchers in different disciplinary groups, and researchers’ use of social media.</w:t>
      </w:r>
    </w:p>
    <w:p w:rsidR="00465FB4" w:rsidRPr="009B66E0" w:rsidRDefault="00465FB4" w:rsidP="00465FB4">
      <w:pPr>
        <w:spacing w:after="0" w:line="240" w:lineRule="auto"/>
        <w:rPr>
          <w:b/>
          <w:lang w:val="pt-BR"/>
        </w:rPr>
      </w:pPr>
      <w:r w:rsidRPr="009B66E0">
        <w:rPr>
          <w:b/>
          <w:lang w:val="pt-BR"/>
        </w:rPr>
        <w:t>Daniel Pearce (</w:t>
      </w:r>
      <w:r>
        <w:rPr>
          <w:b/>
          <w:lang w:val="pt-BR"/>
        </w:rPr>
        <w:t>CUP</w:t>
      </w:r>
      <w:r w:rsidRPr="009B66E0">
        <w:rPr>
          <w:b/>
          <w:lang w:val="pt-BR"/>
        </w:rPr>
        <w:t>)</w:t>
      </w:r>
    </w:p>
    <w:p w:rsidR="00465FB4" w:rsidRDefault="00465FB4" w:rsidP="00465FB4">
      <w:pPr>
        <w:spacing w:line="240" w:lineRule="auto"/>
        <w:jc w:val="both"/>
      </w:pPr>
      <w:r>
        <w:t>Daniel is Senior Commissioning Editor for</w:t>
      </w:r>
      <w:r w:rsidRPr="002428F8">
        <w:t xml:space="preserve"> H</w:t>
      </w:r>
      <w:r>
        <w:t xml:space="preserve">umanities and </w:t>
      </w:r>
      <w:r w:rsidRPr="002428F8">
        <w:t>S</w:t>
      </w:r>
      <w:r>
        <w:t xml:space="preserve">ocial </w:t>
      </w:r>
      <w:r w:rsidRPr="002428F8">
        <w:t>S</w:t>
      </w:r>
      <w:r>
        <w:t>ciences</w:t>
      </w:r>
      <w:r w:rsidRPr="002428F8">
        <w:t xml:space="preserve"> </w:t>
      </w:r>
      <w:r>
        <w:t>j</w:t>
      </w:r>
      <w:r w:rsidRPr="002428F8">
        <w:t>ournals at Cambridge University</w:t>
      </w:r>
      <w:r>
        <w:t xml:space="preserve"> Press. CUP provides a range of routes for OA publishing that include both Gold and Green options, as well as developing a suite of wholly open access journals. We look forward to hearing the view from a major academic publisher on the opportunities and challenges of OA publishing. </w:t>
      </w:r>
    </w:p>
    <w:p w:rsidR="00465FB4" w:rsidRPr="002428F8" w:rsidRDefault="00465FB4" w:rsidP="00465FB4">
      <w:pPr>
        <w:spacing w:after="0" w:line="240" w:lineRule="auto"/>
        <w:rPr>
          <w:b/>
          <w:lang w:val="pt-BR"/>
        </w:rPr>
      </w:pPr>
      <w:r w:rsidRPr="002428F8">
        <w:rPr>
          <w:b/>
          <w:lang w:val="pt-BR"/>
        </w:rPr>
        <w:t>Dr. Rupert Gatti (Open Book Publishers)</w:t>
      </w:r>
    </w:p>
    <w:p w:rsidR="00465FB4" w:rsidRDefault="00465FB4" w:rsidP="00465FB4">
      <w:pPr>
        <w:spacing w:after="0" w:line="240" w:lineRule="auto"/>
        <w:jc w:val="both"/>
      </w:pPr>
      <w:r>
        <w:t xml:space="preserve">Rupert </w:t>
      </w:r>
      <w:r w:rsidRPr="002428F8">
        <w:t>is a co-founder and the third Director of Open Book Publishers. He is a Fellow of Trinity College, Cambridge, where he is a Director of Studies in Economics. He has held visiting positions at MIT and University of Florence, acted as an Economic Advisor on several EU competition studies, and is on the advisory board of a range of Open Access initiatives and is a frequently invited speaker on the OA movement.</w:t>
      </w:r>
      <w:r>
        <w:t xml:space="preserve"> </w:t>
      </w:r>
      <w:r w:rsidRPr="00CC2B41">
        <w:t xml:space="preserve">Open Book Publishers was founded in 2008 by a small group of academics at the University of Cambridge. Since then, </w:t>
      </w:r>
      <w:r>
        <w:t>it</w:t>
      </w:r>
      <w:r w:rsidRPr="00CC2B41">
        <w:t xml:space="preserve"> </w:t>
      </w:r>
      <w:r>
        <w:t>has</w:t>
      </w:r>
      <w:r w:rsidRPr="00CC2B41">
        <w:t xml:space="preserve"> grown into an international network of scholars who believe that it is time for academic publishing to become fairer, faster and more accessible.</w:t>
      </w:r>
    </w:p>
    <w:p w:rsidR="00465FB4" w:rsidRDefault="00465FB4" w:rsidP="00465FB4">
      <w:pPr>
        <w:spacing w:after="0"/>
      </w:pPr>
    </w:p>
    <w:p w:rsidR="00465FB4" w:rsidRPr="00244DB0" w:rsidRDefault="00465FB4" w:rsidP="00465FB4">
      <w:pPr>
        <w:spacing w:after="0"/>
        <w:jc w:val="center"/>
        <w:rPr>
          <w:rFonts w:cs="Arial"/>
          <w:b/>
          <w:color w:val="000000"/>
        </w:rPr>
      </w:pPr>
      <w:r>
        <w:rPr>
          <w:b/>
        </w:rPr>
        <w:t>Panel I</w:t>
      </w:r>
      <w:r w:rsidRPr="00244DB0">
        <w:rPr>
          <w:rFonts w:cs="Arial"/>
          <w:b/>
          <w:color w:val="000000"/>
        </w:rPr>
        <w:t>I (15:05 – 16:10)</w:t>
      </w:r>
      <w:r w:rsidRPr="00244DB0">
        <w:rPr>
          <w:b/>
        </w:rPr>
        <w:t xml:space="preserve">: </w:t>
      </w:r>
      <w:r w:rsidRPr="00244DB0">
        <w:rPr>
          <w:rFonts w:cs="Arial"/>
          <w:b/>
          <w:color w:val="000000"/>
        </w:rPr>
        <w:t>OA and its impact on research and teaching</w:t>
      </w:r>
    </w:p>
    <w:p w:rsidR="00465FB4" w:rsidRDefault="00465FB4" w:rsidP="00465FB4">
      <w:pPr>
        <w:spacing w:after="0"/>
        <w:rPr>
          <w:rFonts w:ascii="Arial" w:hAnsi="Arial" w:cs="Arial"/>
          <w:b/>
          <w:color w:val="000000"/>
          <w:sz w:val="20"/>
          <w:szCs w:val="20"/>
        </w:rPr>
      </w:pPr>
    </w:p>
    <w:p w:rsidR="00465FB4" w:rsidRPr="00321D3D" w:rsidRDefault="00465FB4" w:rsidP="00465FB4">
      <w:pPr>
        <w:spacing w:after="0" w:line="240" w:lineRule="auto"/>
        <w:rPr>
          <w:rFonts w:cs="Arial"/>
          <w:b/>
          <w:color w:val="000000"/>
        </w:rPr>
      </w:pPr>
      <w:r w:rsidRPr="00321D3D">
        <w:rPr>
          <w:rFonts w:cs="Arial"/>
          <w:b/>
          <w:color w:val="000000"/>
        </w:rPr>
        <w:t xml:space="preserve">Dr. Martin Eve (University of Lincoln) </w:t>
      </w:r>
    </w:p>
    <w:p w:rsidR="00465FB4" w:rsidRDefault="00465FB4" w:rsidP="00465FB4">
      <w:pPr>
        <w:spacing w:line="240" w:lineRule="auto"/>
        <w:jc w:val="both"/>
        <w:rPr>
          <w:rFonts w:cs="Arial"/>
          <w:color w:val="000000"/>
        </w:rPr>
      </w:pPr>
      <w:r w:rsidRPr="00321D3D">
        <w:rPr>
          <w:rFonts w:cs="Arial"/>
          <w:color w:val="000000"/>
        </w:rPr>
        <w:t>Martin is a Lecturer in the Faculty of Media Humanities and Performance, Univer</w:t>
      </w:r>
      <w:r>
        <w:rPr>
          <w:rFonts w:cs="Arial"/>
          <w:color w:val="000000"/>
        </w:rPr>
        <w:t>s</w:t>
      </w:r>
      <w:r w:rsidRPr="00321D3D">
        <w:rPr>
          <w:rFonts w:cs="Arial"/>
          <w:color w:val="000000"/>
        </w:rPr>
        <w:t>ity of Lincoln, working on literature and technology.  A strong proponent of Open Access, Martin is a member of the steering committee for JISC's OAPEN-UK project and is chief editor of </w:t>
      </w:r>
      <w:r w:rsidRPr="00321D3D">
        <w:rPr>
          <w:rFonts w:cs="Arial"/>
          <w:i/>
          <w:iCs/>
          <w:color w:val="000000"/>
        </w:rPr>
        <w:t>Orbit</w:t>
      </w:r>
      <w:r w:rsidRPr="00321D3D">
        <w:rPr>
          <w:rFonts w:cs="Arial"/>
          <w:color w:val="000000"/>
        </w:rPr>
        <w:t xml:space="preserve">, the open-access peer-reviewed e-journal on </w:t>
      </w:r>
      <w:r>
        <w:rPr>
          <w:rFonts w:cs="Arial"/>
          <w:color w:val="000000"/>
        </w:rPr>
        <w:t xml:space="preserve">the writings of Thomas Pynchon, as well as being an Academic Project Director for the Open Library of the Humanities. He has written extensively on Open Access, including contributing an article to the British Academy publication </w:t>
      </w:r>
      <w:r w:rsidRPr="00244DB0">
        <w:rPr>
          <w:rFonts w:cs="Arial"/>
          <w:i/>
          <w:color w:val="000000"/>
        </w:rPr>
        <w:t>Debating Open Access</w:t>
      </w:r>
      <w:r>
        <w:rPr>
          <w:rFonts w:cs="Arial"/>
          <w:color w:val="000000"/>
        </w:rPr>
        <w:t xml:space="preserve">. </w:t>
      </w:r>
    </w:p>
    <w:p w:rsidR="00465FB4" w:rsidRPr="00785130" w:rsidRDefault="00465FB4" w:rsidP="00465FB4">
      <w:pPr>
        <w:spacing w:after="0" w:line="240" w:lineRule="auto"/>
        <w:rPr>
          <w:rFonts w:cs="Arial"/>
          <w:b/>
          <w:color w:val="000000"/>
        </w:rPr>
      </w:pPr>
      <w:r w:rsidRPr="00785130">
        <w:rPr>
          <w:rFonts w:cs="Arial"/>
          <w:b/>
          <w:color w:val="000000"/>
        </w:rPr>
        <w:t>Dr. Ernesto Priego (City University, London)</w:t>
      </w:r>
    </w:p>
    <w:p w:rsidR="00465FB4" w:rsidRPr="00244DB0" w:rsidRDefault="00465FB4" w:rsidP="00465FB4">
      <w:pPr>
        <w:spacing w:line="240" w:lineRule="auto"/>
        <w:jc w:val="both"/>
        <w:rPr>
          <w:rFonts w:cs="Arial"/>
          <w:color w:val="000000"/>
        </w:rPr>
      </w:pPr>
      <w:r>
        <w:rPr>
          <w:rFonts w:cs="Arial"/>
          <w:color w:val="000000"/>
        </w:rPr>
        <w:t>Ernesto is</w:t>
      </w:r>
      <w:r w:rsidRPr="00244DB0">
        <w:rPr>
          <w:rFonts w:cs="Arial"/>
          <w:color w:val="000000"/>
        </w:rPr>
        <w:t xml:space="preserve"> a researcher affiliated to the UCL Centre for Digital Humanities</w:t>
      </w:r>
      <w:r>
        <w:rPr>
          <w:rFonts w:cs="Arial"/>
          <w:color w:val="000000"/>
        </w:rPr>
        <w:t>. H</w:t>
      </w:r>
      <w:r w:rsidR="00632ED3">
        <w:rPr>
          <w:rFonts w:cs="Arial"/>
          <w:color w:val="000000"/>
        </w:rPr>
        <w:t>e</w:t>
      </w:r>
      <w:r w:rsidRPr="00244DB0">
        <w:rPr>
          <w:rFonts w:cs="Arial"/>
          <w:color w:val="000000"/>
        </w:rPr>
        <w:t xml:space="preserve"> co-founded and coordinate</w:t>
      </w:r>
      <w:r>
        <w:rPr>
          <w:rFonts w:cs="Arial"/>
          <w:color w:val="000000"/>
        </w:rPr>
        <w:t>d</w:t>
      </w:r>
      <w:r w:rsidRPr="00244DB0">
        <w:rPr>
          <w:rFonts w:cs="Arial"/>
          <w:color w:val="000000"/>
        </w:rPr>
        <w:t xml:space="preserve"> the editorial work of The Comics Grid Journal of Comics Scholarship, a pioneering open access academic rapid publication project.</w:t>
      </w:r>
      <w:r w:rsidR="00632ED3">
        <w:rPr>
          <w:rFonts w:cs="Arial"/>
          <w:color w:val="000000"/>
        </w:rPr>
        <w:t xml:space="preserve"> </w:t>
      </w:r>
      <w:r>
        <w:rPr>
          <w:rFonts w:cs="Arial"/>
          <w:color w:val="000000"/>
        </w:rPr>
        <w:t>He</w:t>
      </w:r>
      <w:r w:rsidRPr="00244DB0">
        <w:rPr>
          <w:rFonts w:cs="Arial"/>
          <w:color w:val="000000"/>
        </w:rPr>
        <w:t xml:space="preserve"> specialise</w:t>
      </w:r>
      <w:r>
        <w:rPr>
          <w:rFonts w:cs="Arial"/>
          <w:color w:val="000000"/>
        </w:rPr>
        <w:t>s</w:t>
      </w:r>
      <w:r w:rsidRPr="00244DB0">
        <w:rPr>
          <w:rFonts w:cs="Arial"/>
          <w:color w:val="000000"/>
        </w:rPr>
        <w:t xml:space="preserve"> in online publishing for impact and widening participation and in the qualitative analysis of scholarly networks and academic article-level metrics</w:t>
      </w:r>
      <w:r>
        <w:rPr>
          <w:rFonts w:cs="Arial"/>
          <w:color w:val="000000"/>
        </w:rPr>
        <w:t>, and has written on the topic of open access in Latin America</w:t>
      </w:r>
      <w:r w:rsidRPr="00244DB0">
        <w:rPr>
          <w:rFonts w:cs="Arial"/>
          <w:color w:val="000000"/>
        </w:rPr>
        <w:t>.</w:t>
      </w:r>
      <w:r>
        <w:rPr>
          <w:rFonts w:cs="Arial"/>
          <w:color w:val="000000"/>
        </w:rPr>
        <w:t xml:space="preserve"> Ernesto also </w:t>
      </w:r>
      <w:r w:rsidRPr="00244DB0">
        <w:rPr>
          <w:rFonts w:cs="Arial"/>
          <w:color w:val="000000"/>
        </w:rPr>
        <w:t>serve</w:t>
      </w:r>
      <w:r>
        <w:rPr>
          <w:rFonts w:cs="Arial"/>
          <w:color w:val="000000"/>
        </w:rPr>
        <w:t>s o</w:t>
      </w:r>
      <w:r w:rsidRPr="00244DB0">
        <w:rPr>
          <w:rFonts w:cs="Arial"/>
          <w:color w:val="000000"/>
        </w:rPr>
        <w:t>n various international digital humanities academic committees, including the ad hoc communications committee of the Alliance of Digital Humanities Organizations' (ADHO) and the executive council of the Association for Computers in the Humanities (ACH).</w:t>
      </w:r>
      <w:r>
        <w:rPr>
          <w:rFonts w:cs="Arial"/>
          <w:color w:val="000000"/>
        </w:rPr>
        <w:t xml:space="preserve"> </w:t>
      </w:r>
    </w:p>
    <w:p w:rsidR="00465FB4" w:rsidRPr="00785130" w:rsidRDefault="00465FB4" w:rsidP="00465FB4">
      <w:pPr>
        <w:spacing w:after="0" w:line="240" w:lineRule="auto"/>
        <w:rPr>
          <w:rFonts w:cs="Arial"/>
          <w:b/>
          <w:color w:val="000000"/>
        </w:rPr>
      </w:pPr>
      <w:r w:rsidRPr="00785130">
        <w:rPr>
          <w:rFonts w:cs="Arial"/>
          <w:b/>
          <w:color w:val="000000"/>
        </w:rPr>
        <w:t>Dr. Jenny Bunn (University College London)</w:t>
      </w:r>
    </w:p>
    <w:p w:rsidR="00465FB4" w:rsidRDefault="00465FB4" w:rsidP="00465FB4">
      <w:pPr>
        <w:spacing w:line="240" w:lineRule="auto"/>
        <w:jc w:val="both"/>
        <w:rPr>
          <w:rFonts w:cs="Arial"/>
          <w:color w:val="000000"/>
        </w:rPr>
      </w:pPr>
      <w:r>
        <w:rPr>
          <w:rFonts w:cs="Arial"/>
          <w:color w:val="000000"/>
        </w:rPr>
        <w:t>Jenny currently teaches on the UCL archives and records management programmes. Her r</w:t>
      </w:r>
      <w:r w:rsidRPr="00785130">
        <w:rPr>
          <w:rFonts w:cs="Arial"/>
          <w:color w:val="000000"/>
        </w:rPr>
        <w:t>esearch interests include the history and ongoing development of the interface between archives and technology and the potential application of cybernetic principles to archival description.</w:t>
      </w:r>
      <w:r>
        <w:rPr>
          <w:rFonts w:cs="Arial"/>
          <w:color w:val="000000"/>
        </w:rPr>
        <w:t xml:space="preserve"> </w:t>
      </w:r>
      <w:bookmarkStart w:id="0" w:name="_GoBack"/>
      <w:bookmarkEnd w:id="0"/>
      <w:r>
        <w:rPr>
          <w:rFonts w:cs="Arial"/>
          <w:color w:val="000000"/>
        </w:rPr>
        <w:t>After receiving</w:t>
      </w:r>
      <w:r w:rsidRPr="00A72443">
        <w:rPr>
          <w:rFonts w:cs="Arial"/>
          <w:color w:val="000000"/>
        </w:rPr>
        <w:t xml:space="preserve"> an E-Learning Development Grant, Jenny created DiSARM: Digital Scenarios for Archives and Records Management. Her project aimed to develop a number of digital scenarios to enhance the e-learning opportunities for students on the Department of Information Studies’ (DIS) archives and records management programmes.</w:t>
      </w:r>
      <w:r>
        <w:rPr>
          <w:rFonts w:cs="Arial"/>
          <w:color w:val="000000"/>
        </w:rPr>
        <w:t xml:space="preserve"> She has blogged about online learning and the debate around Open Educational Resources. </w:t>
      </w:r>
    </w:p>
    <w:p w:rsidR="00465FB4" w:rsidRDefault="00465FB4">
      <w:pPr>
        <w:rPr>
          <w:rFonts w:ascii="Arial" w:eastAsia="Calibri" w:hAnsi="Arial" w:cs="Arial"/>
          <w:i/>
          <w:color w:val="7F7F7F" w:themeColor="text1" w:themeTint="80"/>
          <w:sz w:val="20"/>
          <w:szCs w:val="20"/>
          <w:lang w:val="en-US"/>
        </w:rPr>
      </w:pPr>
    </w:p>
    <w:p w:rsidR="00E259AC" w:rsidRPr="00E259AC" w:rsidRDefault="00465FB4" w:rsidP="00465FB4">
      <w:pPr>
        <w:jc w:val="center"/>
        <w:rPr>
          <w:rFonts w:ascii="Arial" w:eastAsia="Times New Roman" w:hAnsi="Arial" w:cs="Arial"/>
          <w:b/>
          <w:color w:val="FF6600"/>
          <w:sz w:val="24"/>
          <w:szCs w:val="24"/>
          <w:lang w:eastAsia="en-GB"/>
        </w:rPr>
      </w:pPr>
      <w:r>
        <w:rPr>
          <w:rFonts w:ascii="Arial" w:hAnsi="Arial" w:cs="Arial"/>
          <w:i/>
          <w:color w:val="7F7F7F" w:themeColor="text1" w:themeTint="80"/>
          <w:sz w:val="20"/>
          <w:szCs w:val="20"/>
          <w:lang w:val="en-US"/>
        </w:rPr>
        <w:br w:type="page"/>
      </w:r>
      <w:r w:rsidR="00E259AC" w:rsidRPr="00E259AC">
        <w:rPr>
          <w:rFonts w:ascii="Arial" w:eastAsia="Times New Roman" w:hAnsi="Arial" w:cs="Arial"/>
          <w:b/>
          <w:color w:val="FF6600"/>
          <w:sz w:val="24"/>
          <w:szCs w:val="24"/>
          <w:lang w:eastAsia="en-GB"/>
        </w:rPr>
        <w:lastRenderedPageBreak/>
        <w:t>Advisory Council on Latin American</w:t>
      </w:r>
    </w:p>
    <w:p w:rsidR="00E259AC" w:rsidRPr="00E259AC" w:rsidRDefault="00E259AC" w:rsidP="00E259AC">
      <w:pPr>
        <w:spacing w:after="0" w:line="240" w:lineRule="auto"/>
        <w:jc w:val="center"/>
        <w:rPr>
          <w:rFonts w:ascii="Arial" w:eastAsia="Times New Roman" w:hAnsi="Arial" w:cs="Arial"/>
          <w:b/>
          <w:color w:val="FF6600"/>
          <w:sz w:val="24"/>
          <w:szCs w:val="24"/>
          <w:lang w:eastAsia="en-GB"/>
        </w:rPr>
      </w:pPr>
      <w:r w:rsidRPr="00E259AC">
        <w:rPr>
          <w:rFonts w:ascii="Arial" w:eastAsia="Times New Roman" w:hAnsi="Arial" w:cs="Arial"/>
          <w:b/>
          <w:color w:val="FF6600"/>
          <w:sz w:val="24"/>
          <w:szCs w:val="24"/>
          <w:lang w:eastAsia="en-GB"/>
        </w:rPr>
        <w:t xml:space="preserve">&amp; Iberian Information Resources </w:t>
      </w:r>
    </w:p>
    <w:p w:rsidR="00E259AC" w:rsidRPr="00E259AC" w:rsidRDefault="00E259AC" w:rsidP="00E259AC">
      <w:pPr>
        <w:spacing w:after="0" w:line="240" w:lineRule="auto"/>
        <w:jc w:val="center"/>
        <w:rPr>
          <w:rFonts w:ascii="Arial" w:eastAsia="Times New Roman" w:hAnsi="Arial" w:cs="Arial"/>
          <w:b/>
          <w:color w:val="FF6600"/>
          <w:sz w:val="24"/>
          <w:szCs w:val="24"/>
          <w:lang w:eastAsia="en-GB"/>
        </w:rPr>
      </w:pPr>
      <w:r w:rsidRPr="00E259AC">
        <w:rPr>
          <w:rFonts w:ascii="Arial" w:eastAsia="Times New Roman" w:hAnsi="Arial" w:cs="Arial"/>
          <w:b/>
          <w:color w:val="FF6600"/>
          <w:sz w:val="24"/>
          <w:szCs w:val="24"/>
          <w:lang w:eastAsia="en-GB"/>
        </w:rPr>
        <w:t>(ACLAIIR)</w:t>
      </w:r>
    </w:p>
    <w:p w:rsidR="00E259AC" w:rsidRPr="00E259AC" w:rsidRDefault="00E259AC" w:rsidP="00E259AC">
      <w:pPr>
        <w:spacing w:after="0" w:line="240" w:lineRule="auto"/>
        <w:jc w:val="center"/>
        <w:rPr>
          <w:rFonts w:ascii="Arial" w:eastAsia="Times New Roman" w:hAnsi="Arial" w:cs="Arial"/>
          <w:b/>
          <w:color w:val="FF6600"/>
          <w:sz w:val="24"/>
          <w:szCs w:val="24"/>
          <w:lang w:eastAsia="en-GB"/>
        </w:rPr>
      </w:pPr>
    </w:p>
    <w:p w:rsidR="00E259AC" w:rsidRPr="00E259AC" w:rsidRDefault="00E259AC" w:rsidP="00E259AC">
      <w:pPr>
        <w:spacing w:after="0" w:line="240" w:lineRule="auto"/>
        <w:jc w:val="center"/>
        <w:rPr>
          <w:rFonts w:ascii="Arial" w:eastAsia="Times New Roman" w:hAnsi="Arial" w:cs="Arial"/>
          <w:b/>
          <w:color w:val="FF6600"/>
          <w:sz w:val="24"/>
          <w:szCs w:val="24"/>
          <w:lang w:eastAsia="en-GB"/>
        </w:rPr>
      </w:pPr>
      <w:r w:rsidRPr="00E259AC">
        <w:rPr>
          <w:rFonts w:ascii="Arial" w:eastAsia="Times New Roman" w:hAnsi="Arial" w:cs="Arial"/>
          <w:b/>
          <w:color w:val="FF6600"/>
          <w:sz w:val="24"/>
          <w:szCs w:val="24"/>
          <w:lang w:eastAsia="en-GB"/>
        </w:rPr>
        <w:t>ACLAIIR AGM &amp; Seminar 201</w:t>
      </w:r>
      <w:r>
        <w:rPr>
          <w:rFonts w:ascii="Arial" w:eastAsia="Times New Roman" w:hAnsi="Arial" w:cs="Arial"/>
          <w:b/>
          <w:color w:val="FF6600"/>
          <w:sz w:val="24"/>
          <w:szCs w:val="24"/>
          <w:lang w:eastAsia="en-GB"/>
        </w:rPr>
        <w:t>4</w:t>
      </w:r>
    </w:p>
    <w:p w:rsidR="00E259AC" w:rsidRPr="00E259AC" w:rsidRDefault="00E259AC" w:rsidP="00E259AC">
      <w:pPr>
        <w:spacing w:after="0" w:line="240" w:lineRule="auto"/>
        <w:jc w:val="center"/>
        <w:rPr>
          <w:rFonts w:ascii="Arial" w:eastAsia="Times New Roman" w:hAnsi="Arial" w:cs="Arial"/>
          <w:b/>
          <w:color w:val="FF6600"/>
          <w:sz w:val="24"/>
          <w:szCs w:val="24"/>
          <w:lang w:eastAsia="en-GB"/>
        </w:rPr>
      </w:pPr>
      <w:r w:rsidRPr="00E259AC">
        <w:rPr>
          <w:rFonts w:ascii="Arial" w:eastAsia="Times New Roman" w:hAnsi="Arial" w:cs="Arial"/>
          <w:b/>
          <w:color w:val="FF6600"/>
          <w:sz w:val="24"/>
          <w:szCs w:val="24"/>
          <w:lang w:eastAsia="en-GB"/>
        </w:rPr>
        <w:t>Booking Form</w:t>
      </w:r>
    </w:p>
    <w:p w:rsidR="00E259AC" w:rsidRPr="00E259AC" w:rsidRDefault="00E259AC" w:rsidP="00E259AC">
      <w:pPr>
        <w:autoSpaceDE w:val="0"/>
        <w:autoSpaceDN w:val="0"/>
        <w:adjustRightInd w:val="0"/>
        <w:spacing w:after="0" w:line="240" w:lineRule="auto"/>
        <w:rPr>
          <w:rFonts w:ascii="Courier New" w:eastAsia="Times New Roman" w:hAnsi="Courier New" w:cs="Courier New"/>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b/>
          <w:sz w:val="20"/>
          <w:szCs w:val="20"/>
          <w:lang w:val="en-US" w:eastAsia="en-GB"/>
        </w:rPr>
        <w:t>Please delete as appropriate</w:t>
      </w:r>
      <w:r w:rsidRPr="00E259AC">
        <w:rPr>
          <w:rFonts w:ascii="Arial" w:eastAsia="Times New Roman" w:hAnsi="Arial" w:cs="Arial"/>
          <w:sz w:val="20"/>
          <w:szCs w:val="20"/>
          <w:lang w:val="en-US" w:eastAsia="en-GB"/>
        </w:rPr>
        <w:t>:</w:t>
      </w:r>
    </w:p>
    <w:p w:rsidR="00E259AC" w:rsidRPr="00E259AC" w:rsidRDefault="00E259AC" w:rsidP="00E259AC">
      <w:pPr>
        <w:autoSpaceDE w:val="0"/>
        <w:autoSpaceDN w:val="0"/>
        <w:adjustRightInd w:val="0"/>
        <w:spacing w:after="0" w:line="240" w:lineRule="auto"/>
        <w:rPr>
          <w:rFonts w:ascii="Courier New" w:eastAsia="Times New Roman" w:hAnsi="Courier New" w:cs="Courier New"/>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I should like to attend the ACLAIIR Seminar and AGM (including lunch).</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 xml:space="preserve"> - Please indicate any special dietary requirements.   </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 xml:space="preserve">I should like to attend the ACLAIIR Seminar and AGM.  I do not require lunch. </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Pr>
          <w:rFonts w:ascii="Arial" w:eastAsia="Times New Roman" w:hAnsi="Arial" w:cs="Arial"/>
          <w:sz w:val="20"/>
          <w:szCs w:val="20"/>
          <w:lang w:val="en-US" w:eastAsia="en-GB"/>
        </w:rPr>
        <w:t>I enclose a cheque for £30</w:t>
      </w:r>
      <w:r w:rsidRPr="00E259AC">
        <w:rPr>
          <w:rFonts w:ascii="Arial" w:eastAsia="Times New Roman" w:hAnsi="Arial" w:cs="Arial"/>
          <w:sz w:val="20"/>
          <w:szCs w:val="20"/>
          <w:lang w:val="en-US" w:eastAsia="en-GB"/>
        </w:rPr>
        <w:t xml:space="preserve"> / £10 / I am a postgraduate student.</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Cheques should be made payable to ACLAIIR Club</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I would like ACLAIIR to invoice my institution.</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w:t>
      </w:r>
      <w:r w:rsidRPr="00E259AC">
        <w:rPr>
          <w:rFonts w:ascii="Arial" w:eastAsia="Times New Roman" w:hAnsi="Arial" w:cs="Arial"/>
          <w:i/>
          <w:sz w:val="20"/>
          <w:szCs w:val="20"/>
          <w:lang w:val="en-US" w:eastAsia="en-GB"/>
        </w:rPr>
        <w:t>Please see the further instructions below</w:t>
      </w:r>
      <w:r w:rsidRPr="00E259AC">
        <w:rPr>
          <w:rFonts w:ascii="Arial" w:eastAsia="Times New Roman" w:hAnsi="Arial" w:cs="Arial"/>
          <w:sz w:val="20"/>
          <w:szCs w:val="20"/>
          <w:lang w:val="en-US" w:eastAsia="en-GB"/>
        </w:rPr>
        <w:t>**)</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roofErr w:type="gramStart"/>
      <w:r w:rsidRPr="00E259AC">
        <w:rPr>
          <w:rFonts w:ascii="Arial" w:eastAsia="Times New Roman" w:hAnsi="Arial" w:cs="Arial"/>
          <w:sz w:val="20"/>
          <w:szCs w:val="20"/>
          <w:lang w:val="en-US" w:eastAsia="en-GB"/>
        </w:rPr>
        <w:t>Name ....................................................................................</w:t>
      </w:r>
      <w:proofErr w:type="gramEnd"/>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Institution...............................................................................</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roofErr w:type="gramStart"/>
      <w:r w:rsidRPr="00E259AC">
        <w:rPr>
          <w:rFonts w:ascii="Arial" w:eastAsia="Times New Roman" w:hAnsi="Arial" w:cs="Arial"/>
          <w:sz w:val="20"/>
          <w:szCs w:val="20"/>
          <w:lang w:val="en-US" w:eastAsia="en-GB"/>
        </w:rPr>
        <w:t>Address ...............................................................................</w:t>
      </w:r>
      <w:proofErr w:type="gramEnd"/>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roofErr w:type="gramStart"/>
      <w:r w:rsidRPr="00E259AC">
        <w:rPr>
          <w:rFonts w:ascii="Arial" w:eastAsia="Times New Roman" w:hAnsi="Arial" w:cs="Arial"/>
          <w:sz w:val="20"/>
          <w:szCs w:val="20"/>
          <w:lang w:val="en-US" w:eastAsia="en-GB"/>
        </w:rPr>
        <w:t>e-mail</w:t>
      </w:r>
      <w:proofErr w:type="gramEnd"/>
      <w:r w:rsidRPr="00E259AC">
        <w:rPr>
          <w:rFonts w:ascii="Arial" w:eastAsia="Times New Roman" w:hAnsi="Arial" w:cs="Arial"/>
          <w:sz w:val="20"/>
          <w:szCs w:val="20"/>
          <w:lang w:val="en-US" w:eastAsia="en-GB"/>
        </w:rPr>
        <w:t>..................................................................................</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Please return this form</w:t>
      </w:r>
      <w:r w:rsidR="008B4AFE">
        <w:rPr>
          <w:rFonts w:ascii="Arial" w:eastAsia="Times New Roman" w:hAnsi="Arial" w:cs="Arial"/>
          <w:sz w:val="20"/>
          <w:szCs w:val="20"/>
          <w:lang w:val="en-US" w:eastAsia="en-GB"/>
        </w:rPr>
        <w:t xml:space="preserve"> by Monday 9</w:t>
      </w:r>
      <w:r w:rsidRPr="00E259AC">
        <w:rPr>
          <w:rFonts w:ascii="Arial" w:eastAsia="Times New Roman" w:hAnsi="Arial" w:cs="Arial"/>
          <w:sz w:val="20"/>
          <w:szCs w:val="20"/>
          <w:lang w:val="en-US" w:eastAsia="en-GB"/>
        </w:rPr>
        <w:t xml:space="preserve"> June to:</w:t>
      </w:r>
    </w:p>
    <w:p w:rsidR="00E259AC" w:rsidRPr="00E259AC" w:rsidRDefault="00E259AC" w:rsidP="00E259AC">
      <w:pPr>
        <w:spacing w:after="0" w:line="240" w:lineRule="auto"/>
        <w:rPr>
          <w:rFonts w:ascii="Arial" w:eastAsia="Calibri" w:hAnsi="Arial" w:cs="Arial"/>
          <w:sz w:val="20"/>
          <w:szCs w:val="20"/>
          <w:lang w:val="en-US"/>
        </w:rPr>
      </w:pPr>
      <w:r w:rsidRPr="00E259AC">
        <w:rPr>
          <w:rFonts w:ascii="Arial" w:eastAsia="Calibri" w:hAnsi="Arial" w:cs="Arial"/>
          <w:sz w:val="20"/>
          <w:szCs w:val="20"/>
          <w:lang w:val="en-US"/>
        </w:rPr>
        <w:t>Emer Stubbs, Hispanic Studies Librarian</w:t>
      </w:r>
    </w:p>
    <w:p w:rsidR="00E259AC" w:rsidRPr="00E259AC" w:rsidRDefault="00E259AC" w:rsidP="00E259AC">
      <w:pPr>
        <w:spacing w:after="0" w:line="240" w:lineRule="auto"/>
        <w:rPr>
          <w:rFonts w:ascii="Arial" w:eastAsia="Calibri" w:hAnsi="Arial" w:cs="Arial"/>
          <w:sz w:val="20"/>
          <w:szCs w:val="20"/>
          <w:lang w:val="en-US"/>
        </w:rPr>
      </w:pPr>
      <w:r w:rsidRPr="00E259AC">
        <w:rPr>
          <w:rFonts w:ascii="Arial" w:eastAsia="Calibri" w:hAnsi="Arial" w:cs="Arial"/>
          <w:sz w:val="20"/>
          <w:szCs w:val="20"/>
          <w:lang w:val="en-US"/>
        </w:rPr>
        <w:t>University of Bristol Library</w:t>
      </w:r>
    </w:p>
    <w:p w:rsidR="00E259AC" w:rsidRPr="00E259AC" w:rsidRDefault="00E259AC" w:rsidP="00E259AC">
      <w:pPr>
        <w:spacing w:after="0" w:line="240" w:lineRule="auto"/>
        <w:rPr>
          <w:rFonts w:ascii="Arial" w:eastAsia="Calibri" w:hAnsi="Arial" w:cs="Arial"/>
          <w:sz w:val="20"/>
          <w:szCs w:val="20"/>
          <w:lang w:val="en-US"/>
        </w:rPr>
      </w:pPr>
      <w:r w:rsidRPr="00E259AC">
        <w:rPr>
          <w:rFonts w:ascii="Arial" w:eastAsia="Calibri" w:hAnsi="Arial" w:cs="Arial"/>
          <w:sz w:val="20"/>
          <w:szCs w:val="20"/>
          <w:lang w:val="en-US"/>
        </w:rPr>
        <w:t>Tyndall Ave</w:t>
      </w:r>
    </w:p>
    <w:p w:rsidR="00E259AC" w:rsidRPr="00E259AC" w:rsidRDefault="00E259AC" w:rsidP="00E259AC">
      <w:pPr>
        <w:spacing w:after="0" w:line="240" w:lineRule="auto"/>
        <w:rPr>
          <w:rFonts w:ascii="Arial" w:eastAsia="Calibri" w:hAnsi="Arial" w:cs="Arial"/>
          <w:sz w:val="20"/>
          <w:szCs w:val="20"/>
          <w:lang w:val="en-US"/>
        </w:rPr>
      </w:pPr>
      <w:r w:rsidRPr="00E259AC">
        <w:rPr>
          <w:rFonts w:ascii="Arial" w:eastAsia="Calibri" w:hAnsi="Arial" w:cs="Arial"/>
          <w:sz w:val="20"/>
          <w:szCs w:val="20"/>
          <w:lang w:val="en-US"/>
        </w:rPr>
        <w:t>Bristol BS8 1TJ</w:t>
      </w:r>
    </w:p>
    <w:p w:rsidR="00E259AC" w:rsidRPr="00E259AC" w:rsidRDefault="00E259AC" w:rsidP="00E259AC">
      <w:pPr>
        <w:spacing w:after="0" w:line="240" w:lineRule="auto"/>
        <w:rPr>
          <w:rFonts w:ascii="Arial" w:eastAsia="Calibri" w:hAnsi="Arial" w:cs="Arial"/>
          <w:sz w:val="20"/>
          <w:szCs w:val="20"/>
          <w:lang w:val="en-US"/>
        </w:rPr>
      </w:pPr>
      <w:proofErr w:type="gramStart"/>
      <w:r w:rsidRPr="00E259AC">
        <w:rPr>
          <w:rFonts w:ascii="Arial" w:eastAsia="Calibri" w:hAnsi="Arial" w:cs="Arial"/>
          <w:sz w:val="20"/>
          <w:szCs w:val="20"/>
          <w:lang w:val="en-US"/>
        </w:rPr>
        <w:t>e-mail</w:t>
      </w:r>
      <w:proofErr w:type="gramEnd"/>
      <w:r w:rsidRPr="00E259AC">
        <w:rPr>
          <w:rFonts w:ascii="Arial" w:eastAsia="Calibri" w:hAnsi="Arial" w:cs="Arial"/>
          <w:sz w:val="20"/>
          <w:szCs w:val="20"/>
          <w:lang w:val="en-US"/>
        </w:rPr>
        <w:t xml:space="preserve">: </w:t>
      </w:r>
      <w:hyperlink r:id="rId10" w:history="1">
        <w:r w:rsidRPr="00E259AC">
          <w:rPr>
            <w:rFonts w:ascii="Arial" w:eastAsia="Calibri" w:hAnsi="Arial" w:cs="Arial"/>
            <w:color w:val="0000FF"/>
            <w:sz w:val="20"/>
            <w:szCs w:val="20"/>
            <w:u w:val="single"/>
            <w:lang w:val="en-US"/>
          </w:rPr>
          <w:t>Emer.Stubbs@bristol.ac.uk</w:t>
        </w:r>
      </w:hyperlink>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pt-BR"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r w:rsidRPr="00E259AC">
        <w:rPr>
          <w:rFonts w:ascii="Arial" w:eastAsia="Times New Roman" w:hAnsi="Arial" w:cs="Arial"/>
          <w:sz w:val="20"/>
          <w:szCs w:val="20"/>
          <w:lang w:eastAsia="en-GB"/>
        </w:rPr>
        <w:t>**If you would like your institution to be invoiced, please also send the following details to the ACLAIIR Treasurer, Emer Stubbs, at the above address</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r w:rsidRPr="00E259AC">
        <w:rPr>
          <w:rFonts w:ascii="Arial" w:eastAsia="Times New Roman" w:hAnsi="Arial" w:cs="Arial"/>
          <w:sz w:val="20"/>
          <w:szCs w:val="20"/>
          <w:lang w:eastAsia="en-GB"/>
        </w:rPr>
        <w:t>Addressee for invoice</w:t>
      </w:r>
      <w:proofErr w:type="gramStart"/>
      <w:r w:rsidRPr="00E259AC">
        <w:rPr>
          <w:rFonts w:ascii="Arial" w:eastAsia="Times New Roman" w:hAnsi="Arial" w:cs="Arial"/>
          <w:sz w:val="20"/>
          <w:szCs w:val="20"/>
          <w:lang w:eastAsia="en-GB"/>
        </w:rPr>
        <w:t>:………………………………………………………………………..</w:t>
      </w:r>
      <w:proofErr w:type="gramEnd"/>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r w:rsidRPr="00E259AC">
        <w:rPr>
          <w:rFonts w:ascii="Arial" w:eastAsia="Times New Roman" w:hAnsi="Arial" w:cs="Arial"/>
          <w:sz w:val="20"/>
          <w:szCs w:val="20"/>
          <w:lang w:eastAsia="en-GB"/>
        </w:rPr>
        <w:t>Institution</w:t>
      </w:r>
      <w:proofErr w:type="gramStart"/>
      <w:r w:rsidRPr="00E259AC">
        <w:rPr>
          <w:rFonts w:ascii="Arial" w:eastAsia="Times New Roman" w:hAnsi="Arial" w:cs="Arial"/>
          <w:sz w:val="20"/>
          <w:szCs w:val="20"/>
          <w:lang w:eastAsia="en-GB"/>
        </w:rPr>
        <w:t>:  …………………………………………………………………………………….</w:t>
      </w:r>
      <w:proofErr w:type="gramEnd"/>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r w:rsidRPr="00E259AC">
        <w:rPr>
          <w:rFonts w:ascii="Arial" w:eastAsia="Times New Roman" w:hAnsi="Arial" w:cs="Arial"/>
          <w:sz w:val="20"/>
          <w:szCs w:val="20"/>
          <w:lang w:eastAsia="en-GB"/>
        </w:rPr>
        <w:t>Address</w:t>
      </w:r>
      <w:proofErr w:type="gramStart"/>
      <w:r w:rsidRPr="00E259AC">
        <w:rPr>
          <w:rFonts w:ascii="Arial" w:eastAsia="Times New Roman" w:hAnsi="Arial" w:cs="Arial"/>
          <w:sz w:val="20"/>
          <w:szCs w:val="20"/>
          <w:lang w:eastAsia="en-GB"/>
        </w:rPr>
        <w:t>:  ………………………………………………………………………………………</w:t>
      </w:r>
      <w:proofErr w:type="gramEnd"/>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r w:rsidRPr="00E259AC">
        <w:rPr>
          <w:rFonts w:ascii="Arial" w:eastAsia="Times New Roman" w:hAnsi="Arial" w:cs="Arial"/>
          <w:sz w:val="20"/>
          <w:szCs w:val="20"/>
          <w:lang w:eastAsia="en-GB"/>
        </w:rPr>
        <w:t>………………………………………………………………………………………………….</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r w:rsidRPr="00E259AC">
        <w:rPr>
          <w:rFonts w:ascii="Arial" w:eastAsia="Times New Roman" w:hAnsi="Arial" w:cs="Arial"/>
          <w:sz w:val="20"/>
          <w:szCs w:val="20"/>
          <w:lang w:eastAsia="en-GB"/>
        </w:rPr>
        <w:t>Payments can be made by BACS to the ACLAIIR account:</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Account name: ACLAIIR Club</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Bank: Lloyds TSB</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Sort Code: 77-91-12</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Account no.: 33453160</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val="en-US" w:eastAsia="en-GB"/>
        </w:rPr>
      </w:pPr>
      <w:r w:rsidRPr="00E259AC">
        <w:rPr>
          <w:rFonts w:ascii="Arial" w:eastAsia="Times New Roman" w:hAnsi="Arial" w:cs="Arial"/>
          <w:sz w:val="20"/>
          <w:szCs w:val="20"/>
          <w:lang w:val="en-US" w:eastAsia="en-GB"/>
        </w:rPr>
        <w:t>BIC: LOYDGB21J14</w:t>
      </w:r>
    </w:p>
    <w:p w:rsidR="00E259AC" w:rsidRPr="00E259AC" w:rsidRDefault="00E259AC" w:rsidP="00E259AC">
      <w:pPr>
        <w:autoSpaceDE w:val="0"/>
        <w:autoSpaceDN w:val="0"/>
        <w:adjustRightInd w:val="0"/>
        <w:spacing w:after="0" w:line="240" w:lineRule="auto"/>
        <w:rPr>
          <w:rFonts w:ascii="Arial" w:eastAsia="Times New Roman" w:hAnsi="Arial" w:cs="Arial"/>
          <w:sz w:val="20"/>
          <w:szCs w:val="20"/>
          <w:lang w:eastAsia="en-GB"/>
        </w:rPr>
      </w:pPr>
      <w:r w:rsidRPr="00E259AC">
        <w:rPr>
          <w:rFonts w:ascii="Arial" w:eastAsia="Times New Roman" w:hAnsi="Arial" w:cs="Arial"/>
          <w:sz w:val="20"/>
          <w:szCs w:val="20"/>
          <w:lang w:val="en-US" w:eastAsia="en-GB"/>
        </w:rPr>
        <w:t>IBAN: GB65 LOYD 7791 1233 4531 60</w:t>
      </w:r>
    </w:p>
    <w:p w:rsidR="00E259AC" w:rsidRPr="00E259AC" w:rsidRDefault="00E259AC" w:rsidP="00E259AC">
      <w:pPr>
        <w:pStyle w:val="PlainText"/>
        <w:spacing w:line="360" w:lineRule="auto"/>
        <w:jc w:val="both"/>
        <w:rPr>
          <w:i/>
          <w:color w:val="7F7F7F" w:themeColor="text1" w:themeTint="80"/>
          <w:sz w:val="20"/>
          <w:szCs w:val="20"/>
        </w:rPr>
      </w:pPr>
    </w:p>
    <w:sectPr w:rsidR="00E259AC" w:rsidRPr="00E259AC" w:rsidSect="0081155E">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85CCE"/>
    <w:multiLevelType w:val="hybridMultilevel"/>
    <w:tmpl w:val="2BF482B2"/>
    <w:lvl w:ilvl="0" w:tplc="363032D6">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547E2CB7"/>
    <w:multiLevelType w:val="hybridMultilevel"/>
    <w:tmpl w:val="50B81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29B7FF1"/>
    <w:multiLevelType w:val="hybridMultilevel"/>
    <w:tmpl w:val="8A72C03E"/>
    <w:lvl w:ilvl="0" w:tplc="363032D6">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FF82050"/>
    <w:multiLevelType w:val="hybridMultilevel"/>
    <w:tmpl w:val="B6F0C2FE"/>
    <w:lvl w:ilvl="0" w:tplc="363032D6">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06C"/>
    <w:rsid w:val="00192C3C"/>
    <w:rsid w:val="002B5C59"/>
    <w:rsid w:val="002B6834"/>
    <w:rsid w:val="00465FB4"/>
    <w:rsid w:val="0051181F"/>
    <w:rsid w:val="005310DB"/>
    <w:rsid w:val="00632ED3"/>
    <w:rsid w:val="00633BAB"/>
    <w:rsid w:val="0075406C"/>
    <w:rsid w:val="0081155E"/>
    <w:rsid w:val="00863812"/>
    <w:rsid w:val="008B4AFE"/>
    <w:rsid w:val="00997A24"/>
    <w:rsid w:val="00D635ED"/>
    <w:rsid w:val="00DD1BF4"/>
    <w:rsid w:val="00DE6385"/>
    <w:rsid w:val="00E15C33"/>
    <w:rsid w:val="00E20971"/>
    <w:rsid w:val="00E259AC"/>
    <w:rsid w:val="00F034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40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06C"/>
    <w:rPr>
      <w:rFonts w:ascii="Tahoma" w:hAnsi="Tahoma" w:cs="Tahoma"/>
      <w:sz w:val="16"/>
      <w:szCs w:val="16"/>
    </w:rPr>
  </w:style>
  <w:style w:type="paragraph" w:styleId="PlainText">
    <w:name w:val="Plain Text"/>
    <w:basedOn w:val="Normal"/>
    <w:link w:val="PlainTextChar"/>
    <w:uiPriority w:val="99"/>
    <w:unhideWhenUsed/>
    <w:rsid w:val="00DD1BF4"/>
    <w:pPr>
      <w:spacing w:after="0" w:line="240" w:lineRule="auto"/>
    </w:pPr>
    <w:rPr>
      <w:rFonts w:ascii="Calibri" w:eastAsia="Calibri" w:hAnsi="Calibri" w:cs="Times New Roman"/>
      <w:szCs w:val="21"/>
      <w:lang w:val="x-none"/>
    </w:rPr>
  </w:style>
  <w:style w:type="character" w:customStyle="1" w:styleId="PlainTextChar">
    <w:name w:val="Plain Text Char"/>
    <w:basedOn w:val="DefaultParagraphFont"/>
    <w:link w:val="PlainText"/>
    <w:uiPriority w:val="99"/>
    <w:rsid w:val="00DD1BF4"/>
    <w:rPr>
      <w:rFonts w:ascii="Calibri" w:eastAsia="Calibri" w:hAnsi="Calibri" w:cs="Times New Roman"/>
      <w:szCs w:val="21"/>
      <w:lang w:val="x-none"/>
    </w:rPr>
  </w:style>
  <w:style w:type="character" w:customStyle="1" w:styleId="Hyperlink1">
    <w:name w:val="Hyperlink1"/>
    <w:rsid w:val="00DD1BF4"/>
    <w:rPr>
      <w:color w:val="0000FF"/>
      <w:sz w:val="22"/>
      <w:u w:val="single"/>
    </w:rPr>
  </w:style>
  <w:style w:type="character" w:styleId="Hyperlink">
    <w:name w:val="Hyperlink"/>
    <w:basedOn w:val="DefaultParagraphFont"/>
    <w:uiPriority w:val="99"/>
    <w:unhideWhenUsed/>
    <w:rsid w:val="00D635ED"/>
    <w:rPr>
      <w:color w:val="0000FF" w:themeColor="hyperlink"/>
      <w:u w:val="single"/>
    </w:rPr>
  </w:style>
  <w:style w:type="character" w:styleId="FollowedHyperlink">
    <w:name w:val="FollowedHyperlink"/>
    <w:basedOn w:val="DefaultParagraphFont"/>
    <w:uiPriority w:val="99"/>
    <w:semiHidden/>
    <w:unhideWhenUsed/>
    <w:rsid w:val="00D635ED"/>
    <w:rPr>
      <w:color w:val="800080" w:themeColor="followedHyperlink"/>
      <w:u w:val="single"/>
    </w:rPr>
  </w:style>
  <w:style w:type="paragraph" w:styleId="ListParagraph">
    <w:name w:val="List Paragraph"/>
    <w:basedOn w:val="Normal"/>
    <w:uiPriority w:val="34"/>
    <w:qFormat/>
    <w:rsid w:val="00E209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40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406C"/>
    <w:rPr>
      <w:rFonts w:ascii="Tahoma" w:hAnsi="Tahoma" w:cs="Tahoma"/>
      <w:sz w:val="16"/>
      <w:szCs w:val="16"/>
    </w:rPr>
  </w:style>
  <w:style w:type="paragraph" w:styleId="PlainText">
    <w:name w:val="Plain Text"/>
    <w:basedOn w:val="Normal"/>
    <w:link w:val="PlainTextChar"/>
    <w:uiPriority w:val="99"/>
    <w:unhideWhenUsed/>
    <w:rsid w:val="00DD1BF4"/>
    <w:pPr>
      <w:spacing w:after="0" w:line="240" w:lineRule="auto"/>
    </w:pPr>
    <w:rPr>
      <w:rFonts w:ascii="Calibri" w:eastAsia="Calibri" w:hAnsi="Calibri" w:cs="Times New Roman"/>
      <w:szCs w:val="21"/>
      <w:lang w:val="x-none"/>
    </w:rPr>
  </w:style>
  <w:style w:type="character" w:customStyle="1" w:styleId="PlainTextChar">
    <w:name w:val="Plain Text Char"/>
    <w:basedOn w:val="DefaultParagraphFont"/>
    <w:link w:val="PlainText"/>
    <w:uiPriority w:val="99"/>
    <w:rsid w:val="00DD1BF4"/>
    <w:rPr>
      <w:rFonts w:ascii="Calibri" w:eastAsia="Calibri" w:hAnsi="Calibri" w:cs="Times New Roman"/>
      <w:szCs w:val="21"/>
      <w:lang w:val="x-none"/>
    </w:rPr>
  </w:style>
  <w:style w:type="character" w:customStyle="1" w:styleId="Hyperlink1">
    <w:name w:val="Hyperlink1"/>
    <w:rsid w:val="00DD1BF4"/>
    <w:rPr>
      <w:color w:val="0000FF"/>
      <w:sz w:val="22"/>
      <w:u w:val="single"/>
    </w:rPr>
  </w:style>
  <w:style w:type="character" w:styleId="Hyperlink">
    <w:name w:val="Hyperlink"/>
    <w:basedOn w:val="DefaultParagraphFont"/>
    <w:uiPriority w:val="99"/>
    <w:unhideWhenUsed/>
    <w:rsid w:val="00D635ED"/>
    <w:rPr>
      <w:color w:val="0000FF" w:themeColor="hyperlink"/>
      <w:u w:val="single"/>
    </w:rPr>
  </w:style>
  <w:style w:type="character" w:styleId="FollowedHyperlink">
    <w:name w:val="FollowedHyperlink"/>
    <w:basedOn w:val="DefaultParagraphFont"/>
    <w:uiPriority w:val="99"/>
    <w:semiHidden/>
    <w:unhideWhenUsed/>
    <w:rsid w:val="00D635ED"/>
    <w:rPr>
      <w:color w:val="800080" w:themeColor="followedHyperlink"/>
      <w:u w:val="single"/>
    </w:rPr>
  </w:style>
  <w:style w:type="paragraph" w:styleId="ListParagraph">
    <w:name w:val="List Paragraph"/>
    <w:basedOn w:val="Normal"/>
    <w:uiPriority w:val="34"/>
    <w:qFormat/>
    <w:rsid w:val="00E209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microsoft.com/office/2007/relationships/hdphoto" Target="media/hdphoto1.wd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Emer.Stubbs@bristol.ac.uk" TargetMode="External"/><Relationship Id="rId4" Type="http://schemas.openxmlformats.org/officeDocument/2006/relationships/settings" Target="settings.xml"/><Relationship Id="rId9" Type="http://schemas.openxmlformats.org/officeDocument/2006/relationships/hyperlink" Target="http://maps.google.com/maps?q=Cambridge%20University%20Library,CB3%209D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1161</Words>
  <Characters>6624</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The British Library</Company>
  <LinksUpToDate>false</LinksUpToDate>
  <CharactersWithSpaces>7770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Alencar Brayner, Aquiles</dc:creator>
  <cp:lastModifiedBy>Joanne Edwards</cp:lastModifiedBy>
  <cp:revision>2</cp:revision>
  <dcterms:created xsi:type="dcterms:W3CDTF">2014-05-16T16:33:00Z</dcterms:created>
  <dcterms:modified xsi:type="dcterms:W3CDTF">2014-05-16T16:33:00Z</dcterms:modified>
</cp:coreProperties>
</file>